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A1" w:rsidRDefault="002665A1" w:rsidP="002665A1">
      <w:pPr>
        <w:pStyle w:val="1"/>
        <w:spacing w:after="0"/>
        <w:ind w:left="684" w:right="677"/>
      </w:pPr>
      <w:r>
        <w:t>AGREEMENT</w:t>
      </w:r>
    </w:p>
    <w:p w:rsidR="009D5C75" w:rsidRPr="002665A1" w:rsidRDefault="005728DD" w:rsidP="002665A1">
      <w:pPr>
        <w:pStyle w:val="1"/>
        <w:spacing w:after="120" w:line="250" w:lineRule="auto"/>
        <w:ind w:left="686" w:right="675" w:hanging="11"/>
        <w:rPr>
          <w:lang w:val="en-US"/>
        </w:rPr>
      </w:pPr>
      <w:r w:rsidRPr="002665A1">
        <w:rPr>
          <w:lang w:val="en-US"/>
        </w:rPr>
        <w:t xml:space="preserve"> </w:t>
      </w:r>
      <w:proofErr w:type="gramStart"/>
      <w:r w:rsidR="002665A1" w:rsidRPr="002665A1">
        <w:rPr>
          <w:lang w:val="en-US"/>
        </w:rPr>
        <w:t>on</w:t>
      </w:r>
      <w:proofErr w:type="gramEnd"/>
      <w:r w:rsidR="002665A1" w:rsidRPr="002665A1">
        <w:rPr>
          <w:lang w:val="en-US"/>
        </w:rPr>
        <w:t xml:space="preserve"> the Establishment of the Council of Heads </w:t>
      </w:r>
      <w:r w:rsidR="002665A1">
        <w:rPr>
          <w:lang w:val="en-US"/>
        </w:rPr>
        <w:t xml:space="preserve">of Financial Intelligence Units </w:t>
      </w:r>
      <w:r w:rsidR="002665A1" w:rsidRPr="002665A1">
        <w:rPr>
          <w:lang w:val="en-US"/>
        </w:rPr>
        <w:t>of the Commonwealth of Independent States</w:t>
      </w:r>
    </w:p>
    <w:p w:rsidR="009D1B26" w:rsidRDefault="002665A1" w:rsidP="009D1B26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The States - participants of the Commonwealth of Independent States</w:t>
      </w:r>
      <w:proofErr w:type="gramStart"/>
      <w:r w:rsidRPr="004504AB">
        <w:rPr>
          <w:lang w:val="en-US"/>
        </w:rPr>
        <w:t>,</w:t>
      </w:r>
      <w:proofErr w:type="gramEnd"/>
      <w:r w:rsidRPr="004504AB">
        <w:rPr>
          <w:lang w:val="en-US"/>
        </w:rPr>
        <w:br/>
        <w:t xml:space="preserve">hereinafter referred to as the Parties, </w:t>
      </w:r>
    </w:p>
    <w:p w:rsidR="009D1B26" w:rsidRDefault="002665A1" w:rsidP="009D1B26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 xml:space="preserve">taking into account the international nature and modern scale of money laundering and the financing of terrorism, which pose a threat </w:t>
      </w:r>
      <w:r w:rsidR="009D1B26">
        <w:rPr>
          <w:lang w:val="en-US"/>
        </w:rPr>
        <w:t>to the security of the Parties,</w:t>
      </w:r>
    </w:p>
    <w:p w:rsidR="009D1B26" w:rsidRPr="009D1B26" w:rsidRDefault="002665A1" w:rsidP="009D1B26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attaching</w:t>
      </w:r>
      <w:proofErr w:type="gramEnd"/>
      <w:r w:rsidRPr="004504AB">
        <w:rPr>
          <w:lang w:val="en-US"/>
        </w:rPr>
        <w:t xml:space="preserve"> importance to the development of cooperation and striving for the coordination of interaction in combating money laundering and the financing of terrorism</w:t>
      </w:r>
      <w:r w:rsidR="009D1B26" w:rsidRPr="009D1B26">
        <w:rPr>
          <w:lang w:val="en-US"/>
        </w:rPr>
        <w:t>,</w:t>
      </w:r>
    </w:p>
    <w:p w:rsidR="009D1B26" w:rsidRDefault="002665A1" w:rsidP="009D1B26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recognizing</w:t>
      </w:r>
      <w:proofErr w:type="gramEnd"/>
      <w:r w:rsidRPr="004504AB">
        <w:rPr>
          <w:lang w:val="en-US"/>
        </w:rPr>
        <w:t xml:space="preserve"> that the development of such cooperation meets their interests, proceeding from the goals and objectives of the Commonwealth of Independent States, </w:t>
      </w:r>
    </w:p>
    <w:p w:rsidR="002665A1" w:rsidRPr="009D1B26" w:rsidRDefault="002665A1" w:rsidP="009D1B26">
      <w:pPr>
        <w:spacing w:after="120" w:line="240" w:lineRule="auto"/>
        <w:ind w:right="6" w:firstLine="0"/>
        <w:rPr>
          <w:b/>
          <w:lang w:val="en-US"/>
        </w:rPr>
      </w:pPr>
      <w:proofErr w:type="gramStart"/>
      <w:r w:rsidRPr="009D1B26">
        <w:rPr>
          <w:b/>
          <w:lang w:val="en-US"/>
        </w:rPr>
        <w:t>have</w:t>
      </w:r>
      <w:proofErr w:type="gramEnd"/>
      <w:r w:rsidRPr="009D1B26">
        <w:rPr>
          <w:b/>
          <w:lang w:val="en-US"/>
        </w:rPr>
        <w:t xml:space="preserve"> agreed as follows:</w:t>
      </w:r>
    </w:p>
    <w:p w:rsidR="005F1B99" w:rsidRPr="004504AB" w:rsidRDefault="005F1B99" w:rsidP="005F1B99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1</w:t>
      </w:r>
    </w:p>
    <w:p w:rsidR="009D5C75" w:rsidRPr="005F1B99" w:rsidRDefault="005F1B99" w:rsidP="00D742AA">
      <w:pPr>
        <w:spacing w:after="120" w:line="240" w:lineRule="auto"/>
        <w:ind w:right="6" w:firstLine="0"/>
        <w:rPr>
          <w:lang w:val="en-US"/>
        </w:rPr>
      </w:pPr>
      <w:r w:rsidRPr="005F1B99">
        <w:rPr>
          <w:lang w:val="en-US"/>
        </w:rPr>
        <w:t>For the purposes of this Agreement, a financial intelligence unit means a competent authority of a Party,</w:t>
      </w:r>
      <w:r w:rsidR="00BA1C70" w:rsidRPr="00BA1C70">
        <w:rPr>
          <w:lang w:val="en-US"/>
        </w:rPr>
        <w:t xml:space="preserve"> </w:t>
      </w:r>
      <w:r w:rsidRPr="005F1B99">
        <w:rPr>
          <w:lang w:val="en-US"/>
        </w:rPr>
        <w:t>responsible for receiving,</w:t>
      </w:r>
      <w:r w:rsidR="00BA1C70" w:rsidRPr="00BA1C70">
        <w:rPr>
          <w:lang w:val="en-US"/>
        </w:rPr>
        <w:t xml:space="preserve"> </w:t>
      </w:r>
      <w:r w:rsidRPr="005F1B99">
        <w:rPr>
          <w:lang w:val="en-US"/>
        </w:rPr>
        <w:t>analyzing, and transferring to law enforcement agencies information concerning proceeds suspected of being of criminal origin and/or of potential financing of terrorism,</w:t>
      </w:r>
      <w:r w:rsidR="00BA1C70" w:rsidRPr="00BA1C70">
        <w:rPr>
          <w:lang w:val="en-US"/>
        </w:rPr>
        <w:t xml:space="preserve"> </w:t>
      </w:r>
      <w:r w:rsidRPr="005F1B99">
        <w:rPr>
          <w:lang w:val="en-US"/>
        </w:rPr>
        <w:t>or information required in accordance with national legislation on combating money laundering and the financing of terrorism.</w:t>
      </w:r>
    </w:p>
    <w:p w:rsidR="00F3714E" w:rsidRPr="004504AB" w:rsidRDefault="00F3714E" w:rsidP="00F3714E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2</w:t>
      </w:r>
    </w:p>
    <w:p w:rsidR="00F3714E" w:rsidRPr="004504AB" w:rsidRDefault="00F3714E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The Parties hereby establish the Council of Heads of Financial Intelligence Units of the Commonwealth of Independent States (hereinafter referred to as the Council).</w:t>
      </w:r>
    </w:p>
    <w:p w:rsidR="00F3714E" w:rsidRPr="004504AB" w:rsidRDefault="00F3714E" w:rsidP="00F3714E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3</w:t>
      </w:r>
    </w:p>
    <w:p w:rsidR="009D5C75" w:rsidRPr="00F3714E" w:rsidRDefault="00F3714E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 xml:space="preserve">The Council shall carry out its activities </w:t>
      </w:r>
      <w:proofErr w:type="gramStart"/>
      <w:r w:rsidRPr="004504AB">
        <w:rPr>
          <w:lang w:val="en-US"/>
        </w:rPr>
        <w:t>on the basis of</w:t>
      </w:r>
      <w:proofErr w:type="gramEnd"/>
      <w:r w:rsidRPr="004504AB">
        <w:rPr>
          <w:lang w:val="en-US"/>
        </w:rPr>
        <w:t xml:space="preserve"> the Regulations on the Council of Heads of Financial Intelligence Units of the Commonwealth of Independent States, which form an integral part of this Agreement</w:t>
      </w:r>
      <w:r w:rsidR="005728DD" w:rsidRPr="004504AB">
        <w:rPr>
          <w:lang w:val="en-US"/>
        </w:rPr>
        <w:t>.</w:t>
      </w:r>
    </w:p>
    <w:p w:rsidR="00F3714E" w:rsidRPr="004504AB" w:rsidRDefault="00F3714E" w:rsidP="00F3714E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4</w:t>
      </w:r>
    </w:p>
    <w:p w:rsidR="00F3714E" w:rsidRPr="004504AB" w:rsidRDefault="00F3714E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Each Party shall determine the competent authority responsible for</w:t>
      </w:r>
      <w:r w:rsidRPr="004504AB">
        <w:rPr>
          <w:lang w:val="en-US"/>
        </w:rPr>
        <w:br/>
        <w:t>the implementation of this Agreement and shall inform the depositary thereof</w:t>
      </w:r>
      <w:r w:rsidRPr="004504AB">
        <w:rPr>
          <w:lang w:val="en-US"/>
        </w:rPr>
        <w:br/>
        <w:t>simultaneously with the notification of the completion of the domestic</w:t>
      </w:r>
      <w:r w:rsidRPr="004504AB">
        <w:rPr>
          <w:lang w:val="en-US"/>
        </w:rPr>
        <w:br/>
        <w:t>procedures necessary for the entry into force of this Agreement.</w:t>
      </w:r>
    </w:p>
    <w:p w:rsidR="00F3714E" w:rsidRPr="004504AB" w:rsidRDefault="00F3714E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In case of a change in the competent authority responsible for</w:t>
      </w:r>
      <w:r w:rsidRPr="004504AB">
        <w:rPr>
          <w:lang w:val="en-US"/>
        </w:rPr>
        <w:br/>
        <w:t>the implementation of this Agreement,</w:t>
      </w:r>
      <w:r w:rsidR="005B3AB4" w:rsidRPr="005B3AB4">
        <w:rPr>
          <w:lang w:val="en-US"/>
        </w:rPr>
        <w:t xml:space="preserve"> </w:t>
      </w:r>
      <w:r w:rsidRPr="004504AB">
        <w:rPr>
          <w:lang w:val="en-US"/>
        </w:rPr>
        <w:t>the Parties shall inform the depositary thereof.</w:t>
      </w:r>
    </w:p>
    <w:p w:rsidR="00F3714E" w:rsidRPr="004504AB" w:rsidRDefault="00F3714E" w:rsidP="00F3714E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5</w:t>
      </w:r>
    </w:p>
    <w:p w:rsidR="00F3714E" w:rsidRPr="004504AB" w:rsidRDefault="00F3714E" w:rsidP="00F3714E">
      <w:pPr>
        <w:ind w:firstLine="0"/>
        <w:rPr>
          <w:lang w:val="en-US"/>
        </w:rPr>
      </w:pPr>
      <w:r w:rsidRPr="004504AB">
        <w:rPr>
          <w:lang w:val="en-US"/>
        </w:rPr>
        <w:t>Amendments and additions to this Agreement, which sh</w:t>
      </w:r>
      <w:r w:rsidR="005B3AB4">
        <w:rPr>
          <w:lang w:val="en-US"/>
        </w:rPr>
        <w:t xml:space="preserve">all form its integral part, </w:t>
      </w:r>
      <w:proofErr w:type="gramStart"/>
      <w:r w:rsidR="005B3AB4">
        <w:rPr>
          <w:lang w:val="en-US"/>
        </w:rPr>
        <w:t xml:space="preserve">may </w:t>
      </w:r>
      <w:r w:rsidRPr="004504AB">
        <w:rPr>
          <w:lang w:val="en-US"/>
        </w:rPr>
        <w:t>be made</w:t>
      </w:r>
      <w:proofErr w:type="gramEnd"/>
      <w:r w:rsidRPr="004504AB">
        <w:rPr>
          <w:lang w:val="en-US"/>
        </w:rPr>
        <w:t xml:space="preserve"> by mutual consent of the Parties, and shall be formalized by an appropriate protocol.</w:t>
      </w:r>
    </w:p>
    <w:p w:rsidR="007B2142" w:rsidRPr="007B2142" w:rsidRDefault="007B2142" w:rsidP="007B2142">
      <w:pPr>
        <w:spacing w:after="0"/>
        <w:ind w:left="-15" w:right="0" w:firstLine="15"/>
        <w:jc w:val="center"/>
        <w:rPr>
          <w:sz w:val="24"/>
          <w:szCs w:val="24"/>
          <w:lang w:val="en-US"/>
        </w:rPr>
      </w:pPr>
    </w:p>
    <w:p w:rsidR="00FD7DC7" w:rsidRPr="004504AB" w:rsidRDefault="00FD7DC7" w:rsidP="00FD7DC7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6</w:t>
      </w:r>
    </w:p>
    <w:p w:rsidR="00FD7DC7" w:rsidRPr="004504AB" w:rsidRDefault="00FD7DC7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This Agreement shall enter into force 30 days after the date</w:t>
      </w:r>
      <w:r w:rsidRPr="004504AB">
        <w:rPr>
          <w:lang w:val="en-US"/>
        </w:rPr>
        <w:br/>
        <w:t>of receipt by the depositary of the third notification of the completion by the signatory</w:t>
      </w:r>
      <w:r w:rsidRPr="004504AB">
        <w:rPr>
          <w:lang w:val="en-US"/>
        </w:rPr>
        <w:br/>
        <w:t>Parties of the domestic procedures necessary for its entry into force.</w:t>
      </w:r>
    </w:p>
    <w:p w:rsidR="00FD7DC7" w:rsidRPr="004504AB" w:rsidRDefault="00FD7DC7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For Parties that complete the domestic procedures later</w:t>
      </w:r>
      <w:proofErr w:type="gramStart"/>
      <w:r w:rsidRPr="004504AB">
        <w:rPr>
          <w:lang w:val="en-US"/>
        </w:rPr>
        <w:t>,</w:t>
      </w:r>
      <w:proofErr w:type="gramEnd"/>
      <w:r w:rsidRPr="004504AB">
        <w:rPr>
          <w:lang w:val="en-US"/>
        </w:rPr>
        <w:br/>
        <w:t>this Agreement shall enter into force 30 days after the date of receipt</w:t>
      </w:r>
      <w:r w:rsidRPr="004504AB">
        <w:rPr>
          <w:lang w:val="en-US"/>
        </w:rPr>
        <w:br/>
        <w:t>by the depositary of the relevant documents.</w:t>
      </w:r>
    </w:p>
    <w:p w:rsidR="00FD7DC7" w:rsidRPr="004504AB" w:rsidRDefault="00FD7DC7" w:rsidP="00FD7DC7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7</w:t>
      </w:r>
    </w:p>
    <w:p w:rsidR="00FD7DC7" w:rsidRPr="004504AB" w:rsidRDefault="00FD7DC7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This Agreement shall be open for accession by</w:t>
      </w:r>
      <w:r w:rsidRPr="004504AB">
        <w:rPr>
          <w:lang w:val="en-US"/>
        </w:rPr>
        <w:br/>
        <w:t>any state- participant of the Commonwealth of Independent States after its entry into force, by transmitting to the depositary an instrument of accession.</w:t>
      </w:r>
    </w:p>
    <w:p w:rsidR="00FD7DC7" w:rsidRPr="004504AB" w:rsidRDefault="00FD7DC7" w:rsidP="00D742AA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For an acceding state, the Agreement shall enter into force</w:t>
      </w:r>
      <w:r w:rsidRPr="004504AB">
        <w:rPr>
          <w:lang w:val="en-US"/>
        </w:rPr>
        <w:br/>
        <w:t>30 days after the date of receipt by the depositary of the instrument of</w:t>
      </w:r>
      <w:r w:rsidRPr="004504AB">
        <w:rPr>
          <w:lang w:val="en-US"/>
        </w:rPr>
        <w:br/>
        <w:t>accession.</w:t>
      </w:r>
    </w:p>
    <w:p w:rsidR="00FD7DC7" w:rsidRPr="004504AB" w:rsidRDefault="00FD7DC7" w:rsidP="00FD7DC7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Article 8</w:t>
      </w:r>
    </w:p>
    <w:p w:rsidR="00D742AA" w:rsidRDefault="005B3AB4" w:rsidP="00D00941">
      <w:pPr>
        <w:spacing w:after="120" w:line="240" w:lineRule="auto"/>
        <w:ind w:right="6" w:firstLine="0"/>
        <w:rPr>
          <w:lang w:val="en-US"/>
        </w:rPr>
      </w:pPr>
      <w:r>
        <w:rPr>
          <w:lang w:val="en-US"/>
        </w:rPr>
        <w:t xml:space="preserve">This Agreement </w:t>
      </w:r>
      <w:proofErr w:type="gramStart"/>
      <w:r>
        <w:rPr>
          <w:lang w:val="en-US"/>
        </w:rPr>
        <w:t xml:space="preserve">is </w:t>
      </w:r>
      <w:r w:rsidR="00FD7DC7" w:rsidRPr="004504AB">
        <w:rPr>
          <w:lang w:val="en-US"/>
        </w:rPr>
        <w:t>concluded</w:t>
      </w:r>
      <w:proofErr w:type="gramEnd"/>
      <w:r w:rsidR="00FD7DC7" w:rsidRPr="004504AB">
        <w:rPr>
          <w:lang w:val="en-US"/>
        </w:rPr>
        <w:t xml:space="preserve"> for an indefinite period.</w:t>
      </w:r>
    </w:p>
    <w:p w:rsidR="009D5C75" w:rsidRPr="004504AB" w:rsidRDefault="00FD7DC7" w:rsidP="00D00941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Each Party has the right to withdraw from this Agreement by sending</w:t>
      </w:r>
      <w:r w:rsidRPr="004504AB">
        <w:rPr>
          <w:lang w:val="en-US"/>
        </w:rPr>
        <w:br/>
        <w:t>the depositary a written no</w:t>
      </w:r>
      <w:r w:rsidR="005B3AB4">
        <w:rPr>
          <w:lang w:val="en-US"/>
        </w:rPr>
        <w:t xml:space="preserve">tification of its intention </w:t>
      </w:r>
      <w:proofErr w:type="gramStart"/>
      <w:r w:rsidR="005B3AB4">
        <w:rPr>
          <w:lang w:val="en-US"/>
        </w:rPr>
        <w:t>not</w:t>
      </w:r>
      <w:proofErr w:type="gramEnd"/>
      <w:r w:rsidR="005B3AB4">
        <w:rPr>
          <w:lang w:val="en-US"/>
        </w:rPr>
        <w:t xml:space="preserve"> </w:t>
      </w:r>
      <w:proofErr w:type="gramStart"/>
      <w:r w:rsidRPr="004504AB">
        <w:rPr>
          <w:lang w:val="en-US"/>
        </w:rPr>
        <w:t>later</w:t>
      </w:r>
      <w:proofErr w:type="gramEnd"/>
      <w:r w:rsidRPr="004504AB">
        <w:rPr>
          <w:lang w:val="en-US"/>
        </w:rPr>
        <w:t xml:space="preserve"> than</w:t>
      </w:r>
      <w:r w:rsidRPr="004504AB">
        <w:rPr>
          <w:lang w:val="en-US"/>
        </w:rPr>
        <w:br/>
        <w:t>6 months before the date of withdrawal,</w:t>
      </w:r>
      <w:r w:rsidR="005B3AB4" w:rsidRPr="005B3AB4">
        <w:rPr>
          <w:lang w:val="en-US"/>
        </w:rPr>
        <w:t xml:space="preserve"> </w:t>
      </w:r>
      <w:r w:rsidRPr="004504AB">
        <w:rPr>
          <w:lang w:val="en-US"/>
        </w:rPr>
        <w:t>having settled financial and other obligations</w:t>
      </w:r>
      <w:r w:rsidRPr="004504AB">
        <w:rPr>
          <w:lang w:val="en-US"/>
        </w:rPr>
        <w:br/>
        <w:t>incurred during the term of the Agreement.</w:t>
      </w:r>
    </w:p>
    <w:p w:rsidR="00B032C8" w:rsidRPr="00D00941" w:rsidRDefault="00D742AA" w:rsidP="00D00941">
      <w:pPr>
        <w:pStyle w:val="a3"/>
        <w:spacing w:before="0" w:beforeAutospacing="0"/>
        <w:jc w:val="both"/>
        <w:rPr>
          <w:sz w:val="28"/>
          <w:szCs w:val="28"/>
          <w:lang w:val="en-US"/>
        </w:rPr>
      </w:pPr>
      <w:r w:rsidRPr="00D00941">
        <w:rPr>
          <w:sz w:val="28"/>
          <w:szCs w:val="28"/>
          <w:lang w:val="en-US"/>
        </w:rPr>
        <w:t>Done in the city of Ashgabat on December</w:t>
      </w:r>
      <w:r w:rsidR="00D00941" w:rsidRPr="00D00941">
        <w:rPr>
          <w:sz w:val="28"/>
          <w:szCs w:val="28"/>
          <w:lang w:val="en-US"/>
        </w:rPr>
        <w:t xml:space="preserve"> 5, 2012, in a single authentic copy in the Russian </w:t>
      </w:r>
      <w:r w:rsidRPr="00D00941">
        <w:rPr>
          <w:sz w:val="28"/>
          <w:szCs w:val="28"/>
          <w:lang w:val="en-US"/>
        </w:rPr>
        <w:t>language.</w:t>
      </w:r>
      <w:r w:rsidR="00D00941" w:rsidRPr="00D00941">
        <w:rPr>
          <w:sz w:val="28"/>
          <w:szCs w:val="28"/>
          <w:lang w:val="en-US"/>
        </w:rPr>
        <w:t xml:space="preserve"> </w:t>
      </w:r>
      <w:r w:rsidRPr="00D00941">
        <w:rPr>
          <w:sz w:val="28"/>
          <w:szCs w:val="28"/>
          <w:lang w:val="en-US"/>
        </w:rPr>
        <w:t>The au</w:t>
      </w:r>
      <w:r w:rsidR="00D00941" w:rsidRPr="00D00941">
        <w:rPr>
          <w:sz w:val="28"/>
          <w:szCs w:val="28"/>
          <w:lang w:val="en-US"/>
        </w:rPr>
        <w:t xml:space="preserve">thentic copy shall be stored in </w:t>
      </w:r>
      <w:r w:rsidRPr="00D00941">
        <w:rPr>
          <w:sz w:val="28"/>
          <w:szCs w:val="28"/>
          <w:lang w:val="en-US"/>
        </w:rPr>
        <w:t>the Executive C</w:t>
      </w:r>
      <w:r w:rsidR="00D00941" w:rsidRPr="00D00941">
        <w:rPr>
          <w:sz w:val="28"/>
          <w:szCs w:val="28"/>
          <w:lang w:val="en-US"/>
        </w:rPr>
        <w:t xml:space="preserve">ommittee of the Commonwealth of Independent States, which </w:t>
      </w:r>
      <w:r w:rsidRPr="00D00941">
        <w:rPr>
          <w:sz w:val="28"/>
          <w:szCs w:val="28"/>
          <w:lang w:val="en-US"/>
        </w:rPr>
        <w:t>shall send each state that has signed this Agreement a certified copy thereof.</w:t>
      </w:r>
    </w:p>
    <w:p w:rsidR="009D5C75" w:rsidRPr="000F4F18" w:rsidRDefault="000F4F18">
      <w:pPr>
        <w:tabs>
          <w:tab w:val="center" w:pos="6634"/>
        </w:tabs>
        <w:spacing w:after="373" w:line="259" w:lineRule="auto"/>
        <w:ind w:right="0" w:firstLine="0"/>
        <w:jc w:val="left"/>
        <w:rPr>
          <w:lang w:val="en-US"/>
        </w:rPr>
      </w:pPr>
      <w:r w:rsidRPr="00220E0B">
        <w:rPr>
          <w:b/>
          <w:szCs w:val="28"/>
          <w:lang w:val="en-US"/>
        </w:rPr>
        <w:t>For the Republic of Azerbaijan</w:t>
      </w:r>
      <w:r w:rsidR="005728DD" w:rsidRPr="000F4F18">
        <w:rPr>
          <w:b/>
          <w:lang w:val="en-US"/>
        </w:rPr>
        <w:tab/>
      </w:r>
      <w:proofErr w:type="gramStart"/>
      <w:r w:rsidRPr="00220E0B">
        <w:rPr>
          <w:b/>
          <w:szCs w:val="28"/>
          <w:lang w:val="en-US"/>
        </w:rPr>
        <w:t>For</w:t>
      </w:r>
      <w:proofErr w:type="gramEnd"/>
      <w:r w:rsidRPr="00220E0B">
        <w:rPr>
          <w:b/>
          <w:szCs w:val="28"/>
          <w:lang w:val="en-US"/>
        </w:rPr>
        <w:t xml:space="preserve"> the </w:t>
      </w:r>
      <w:r>
        <w:rPr>
          <w:b/>
          <w:szCs w:val="28"/>
          <w:lang w:val="en-US"/>
        </w:rPr>
        <w:t>Russian Federation</w:t>
      </w:r>
    </w:p>
    <w:p w:rsidR="009D5C75" w:rsidRPr="000F4F18" w:rsidRDefault="005728DD">
      <w:pPr>
        <w:tabs>
          <w:tab w:val="center" w:pos="2978"/>
          <w:tab w:val="right" w:pos="9582"/>
        </w:tabs>
        <w:spacing w:after="377" w:line="259" w:lineRule="auto"/>
        <w:ind w:right="0" w:firstLine="0"/>
        <w:jc w:val="left"/>
        <w:rPr>
          <w:lang w:val="en-US"/>
        </w:rPr>
      </w:pPr>
      <w:r w:rsidRPr="000F4F18">
        <w:rPr>
          <w:rFonts w:ascii="Calibri" w:eastAsia="Calibri" w:hAnsi="Calibri" w:cs="Calibri"/>
          <w:sz w:val="22"/>
          <w:lang w:val="en-US"/>
        </w:rPr>
        <w:tab/>
      </w:r>
      <w:r w:rsidR="00617A3B" w:rsidRPr="000F4F18">
        <w:rPr>
          <w:rFonts w:ascii="Calibri" w:eastAsia="Calibri" w:hAnsi="Calibri" w:cs="Calibri"/>
          <w:sz w:val="22"/>
          <w:lang w:val="en-US"/>
        </w:rPr>
        <w:t xml:space="preserve">                               </w:t>
      </w:r>
      <w:r w:rsidRPr="000F4F18">
        <w:rPr>
          <w:b/>
          <w:lang w:val="en-US"/>
        </w:rPr>
        <w:t>--------</w:t>
      </w:r>
      <w:r w:rsidRPr="000F4F18">
        <w:rPr>
          <w:b/>
          <w:lang w:val="en-US"/>
        </w:rPr>
        <w:tab/>
      </w:r>
      <w:r w:rsidR="000F4F18">
        <w:rPr>
          <w:b/>
          <w:lang w:val="en-US"/>
        </w:rPr>
        <w:t>Putin V.</w:t>
      </w:r>
    </w:p>
    <w:p w:rsidR="009D5C75" w:rsidRPr="000F4F18" w:rsidRDefault="000F4F18">
      <w:pPr>
        <w:tabs>
          <w:tab w:val="center" w:pos="6740"/>
        </w:tabs>
        <w:spacing w:after="373" w:line="259" w:lineRule="auto"/>
        <w:ind w:right="0" w:firstLine="0"/>
        <w:jc w:val="left"/>
        <w:rPr>
          <w:lang w:val="en-US"/>
        </w:rPr>
      </w:pPr>
      <w:r w:rsidRPr="00220E0B">
        <w:rPr>
          <w:b/>
          <w:szCs w:val="28"/>
          <w:lang w:val="en-US"/>
        </w:rPr>
        <w:t xml:space="preserve">For the Republic of </w:t>
      </w:r>
      <w:r>
        <w:rPr>
          <w:b/>
          <w:szCs w:val="28"/>
          <w:lang w:val="en-US"/>
        </w:rPr>
        <w:t>Armenia</w:t>
      </w:r>
      <w:r w:rsidR="005728DD" w:rsidRPr="000F4F18">
        <w:rPr>
          <w:b/>
          <w:lang w:val="en-US"/>
        </w:rPr>
        <w:tab/>
      </w:r>
      <w:proofErr w:type="gramStart"/>
      <w:r w:rsidRPr="00220E0B">
        <w:rPr>
          <w:b/>
          <w:szCs w:val="28"/>
          <w:lang w:val="en-US"/>
        </w:rPr>
        <w:t>For</w:t>
      </w:r>
      <w:proofErr w:type="gramEnd"/>
      <w:r w:rsidRPr="00220E0B">
        <w:rPr>
          <w:b/>
          <w:szCs w:val="28"/>
          <w:lang w:val="en-US"/>
        </w:rPr>
        <w:t xml:space="preserve"> the Republic of </w:t>
      </w:r>
      <w:r>
        <w:rPr>
          <w:b/>
          <w:szCs w:val="28"/>
          <w:lang w:val="en-US"/>
        </w:rPr>
        <w:t>Tajikistan</w:t>
      </w:r>
    </w:p>
    <w:p w:rsidR="009D5C75" w:rsidRPr="000F4F18" w:rsidRDefault="005728DD">
      <w:pPr>
        <w:tabs>
          <w:tab w:val="center" w:pos="4046"/>
          <w:tab w:val="right" w:pos="9582"/>
        </w:tabs>
        <w:spacing w:after="377" w:line="259" w:lineRule="auto"/>
        <w:ind w:right="0" w:firstLine="0"/>
        <w:jc w:val="left"/>
        <w:rPr>
          <w:lang w:val="en-US"/>
        </w:rPr>
      </w:pPr>
      <w:r w:rsidRPr="000F4F18">
        <w:rPr>
          <w:rFonts w:ascii="Calibri" w:eastAsia="Calibri" w:hAnsi="Calibri" w:cs="Calibri"/>
          <w:sz w:val="22"/>
          <w:lang w:val="en-US"/>
        </w:rPr>
        <w:tab/>
      </w:r>
      <w:proofErr w:type="spellStart"/>
      <w:r w:rsidR="000F4F18" w:rsidRPr="000F4F18">
        <w:rPr>
          <w:b/>
          <w:szCs w:val="28"/>
          <w:lang w:val="en-US"/>
        </w:rPr>
        <w:t>Sargasyan</w:t>
      </w:r>
      <w:proofErr w:type="spellEnd"/>
      <w:r w:rsidR="000F4F18">
        <w:rPr>
          <w:b/>
          <w:szCs w:val="28"/>
          <w:lang w:val="en-US"/>
        </w:rPr>
        <w:t xml:space="preserve"> </w:t>
      </w:r>
      <w:r w:rsidR="000F4F18" w:rsidRPr="000F4F18">
        <w:rPr>
          <w:b/>
          <w:szCs w:val="28"/>
          <w:lang w:val="en-US"/>
        </w:rPr>
        <w:t>S.</w:t>
      </w:r>
      <w:r w:rsidRPr="000F4F18">
        <w:rPr>
          <w:b/>
          <w:lang w:val="en-US"/>
        </w:rPr>
        <w:tab/>
      </w:r>
      <w:proofErr w:type="spellStart"/>
      <w:r w:rsidR="000F4F18">
        <w:rPr>
          <w:b/>
          <w:lang w:val="en-US"/>
        </w:rPr>
        <w:t>Rakhmon</w:t>
      </w:r>
      <w:proofErr w:type="spellEnd"/>
      <w:r w:rsidR="000F4F18">
        <w:rPr>
          <w:b/>
          <w:lang w:val="en-US"/>
        </w:rPr>
        <w:t xml:space="preserve"> E.</w:t>
      </w:r>
    </w:p>
    <w:p w:rsidR="009D5C75" w:rsidRPr="000F4F18" w:rsidRDefault="000F4F18">
      <w:pPr>
        <w:tabs>
          <w:tab w:val="center" w:pos="6029"/>
        </w:tabs>
        <w:spacing w:after="373" w:line="259" w:lineRule="auto"/>
        <w:ind w:right="0" w:firstLine="0"/>
        <w:jc w:val="left"/>
        <w:rPr>
          <w:lang w:val="en-US"/>
        </w:rPr>
      </w:pPr>
      <w:r w:rsidRPr="00220E0B">
        <w:rPr>
          <w:b/>
          <w:szCs w:val="28"/>
          <w:lang w:val="en-US"/>
        </w:rPr>
        <w:t xml:space="preserve">For the Republic of </w:t>
      </w:r>
      <w:r>
        <w:rPr>
          <w:b/>
          <w:szCs w:val="28"/>
          <w:lang w:val="en-US"/>
        </w:rPr>
        <w:t>Belarus</w:t>
      </w:r>
      <w:r w:rsidR="005728DD" w:rsidRPr="000F4F18">
        <w:rPr>
          <w:b/>
          <w:lang w:val="en-US"/>
        </w:rPr>
        <w:tab/>
      </w:r>
      <w:proofErr w:type="gramStart"/>
      <w:r w:rsidRPr="00220E0B">
        <w:rPr>
          <w:b/>
          <w:szCs w:val="28"/>
          <w:lang w:val="en-US"/>
        </w:rPr>
        <w:t>For</w:t>
      </w:r>
      <w:proofErr w:type="gramEnd"/>
      <w:r w:rsidRPr="00220E0B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Turkmenistan</w:t>
      </w:r>
    </w:p>
    <w:p w:rsidR="009D5C75" w:rsidRPr="000F4F18" w:rsidRDefault="005728DD">
      <w:pPr>
        <w:tabs>
          <w:tab w:val="center" w:pos="3840"/>
          <w:tab w:val="center" w:pos="7740"/>
        </w:tabs>
        <w:spacing w:after="373" w:line="259" w:lineRule="auto"/>
        <w:ind w:right="0" w:firstLine="0"/>
        <w:jc w:val="left"/>
        <w:rPr>
          <w:lang w:val="en-US"/>
        </w:rPr>
      </w:pPr>
      <w:r w:rsidRPr="000F4F18">
        <w:rPr>
          <w:rFonts w:ascii="Calibri" w:eastAsia="Calibri" w:hAnsi="Calibri" w:cs="Calibri"/>
          <w:sz w:val="22"/>
          <w:lang w:val="en-US"/>
        </w:rPr>
        <w:tab/>
      </w:r>
      <w:r w:rsidR="000F4F18">
        <w:rPr>
          <w:b/>
          <w:lang w:val="en-US"/>
        </w:rPr>
        <w:t>Lukashenko A.</w:t>
      </w:r>
      <w:r w:rsidRPr="000F4F18">
        <w:rPr>
          <w:b/>
          <w:lang w:val="en-US"/>
        </w:rPr>
        <w:tab/>
        <w:t>--------</w:t>
      </w:r>
    </w:p>
    <w:p w:rsidR="00617A3B" w:rsidRPr="000F4F18" w:rsidRDefault="00617A3B">
      <w:pPr>
        <w:tabs>
          <w:tab w:val="center" w:pos="6615"/>
        </w:tabs>
        <w:spacing w:after="373" w:line="259" w:lineRule="auto"/>
        <w:ind w:right="0" w:firstLine="0"/>
        <w:jc w:val="left"/>
        <w:rPr>
          <w:b/>
          <w:lang w:val="en-US"/>
        </w:rPr>
      </w:pPr>
    </w:p>
    <w:p w:rsidR="009D5C75" w:rsidRPr="000F4F18" w:rsidRDefault="000F4F18">
      <w:pPr>
        <w:tabs>
          <w:tab w:val="center" w:pos="6615"/>
        </w:tabs>
        <w:spacing w:after="373" w:line="259" w:lineRule="auto"/>
        <w:ind w:right="0" w:firstLine="0"/>
        <w:jc w:val="left"/>
        <w:rPr>
          <w:lang w:val="en-US"/>
        </w:rPr>
      </w:pPr>
      <w:r w:rsidRPr="00220E0B">
        <w:rPr>
          <w:b/>
          <w:szCs w:val="28"/>
          <w:lang w:val="en-US"/>
        </w:rPr>
        <w:lastRenderedPageBreak/>
        <w:t xml:space="preserve">For the Republic of </w:t>
      </w:r>
      <w:r>
        <w:rPr>
          <w:b/>
          <w:szCs w:val="28"/>
          <w:lang w:val="en-US"/>
        </w:rPr>
        <w:t>Kazakhstan</w:t>
      </w:r>
      <w:r w:rsidR="005728DD" w:rsidRPr="000F4F18">
        <w:rPr>
          <w:b/>
          <w:lang w:val="en-US"/>
        </w:rPr>
        <w:tab/>
      </w:r>
      <w:proofErr w:type="gramStart"/>
      <w:r w:rsidRPr="00220E0B">
        <w:rPr>
          <w:b/>
          <w:szCs w:val="28"/>
          <w:lang w:val="en-US"/>
        </w:rPr>
        <w:t>For</w:t>
      </w:r>
      <w:proofErr w:type="gramEnd"/>
      <w:r w:rsidRPr="00220E0B">
        <w:rPr>
          <w:b/>
          <w:szCs w:val="28"/>
          <w:lang w:val="en-US"/>
        </w:rPr>
        <w:t xml:space="preserve"> the Republic of </w:t>
      </w:r>
      <w:r>
        <w:rPr>
          <w:b/>
          <w:szCs w:val="28"/>
          <w:lang w:val="en-US"/>
        </w:rPr>
        <w:t>Uzbekistan</w:t>
      </w:r>
    </w:p>
    <w:p w:rsidR="009D5C75" w:rsidRPr="000F4F18" w:rsidRDefault="005728DD">
      <w:pPr>
        <w:tabs>
          <w:tab w:val="center" w:pos="3908"/>
          <w:tab w:val="center" w:pos="7740"/>
        </w:tabs>
        <w:spacing w:after="373" w:line="259" w:lineRule="auto"/>
        <w:ind w:right="0" w:firstLine="0"/>
        <w:jc w:val="left"/>
        <w:rPr>
          <w:lang w:val="en-US"/>
        </w:rPr>
      </w:pPr>
      <w:r w:rsidRPr="000F4F18">
        <w:rPr>
          <w:rFonts w:ascii="Calibri" w:eastAsia="Calibri" w:hAnsi="Calibri" w:cs="Calibri"/>
          <w:sz w:val="22"/>
          <w:lang w:val="en-US"/>
        </w:rPr>
        <w:tab/>
      </w:r>
      <w:proofErr w:type="spellStart"/>
      <w:r w:rsidR="000F4F18">
        <w:rPr>
          <w:b/>
          <w:lang w:val="en-US"/>
        </w:rPr>
        <w:t>Nazarbaev</w:t>
      </w:r>
      <w:proofErr w:type="spellEnd"/>
      <w:r w:rsidR="000F4F18">
        <w:rPr>
          <w:b/>
          <w:lang w:val="en-US"/>
        </w:rPr>
        <w:t xml:space="preserve"> N.</w:t>
      </w:r>
      <w:r w:rsidRPr="000F4F18">
        <w:rPr>
          <w:b/>
          <w:lang w:val="en-US"/>
        </w:rPr>
        <w:tab/>
        <w:t>--------</w:t>
      </w:r>
    </w:p>
    <w:p w:rsidR="000F4F18" w:rsidRDefault="000F4F18">
      <w:pPr>
        <w:tabs>
          <w:tab w:val="center" w:pos="5668"/>
        </w:tabs>
        <w:spacing w:after="17" w:line="259" w:lineRule="auto"/>
        <w:ind w:right="0" w:firstLine="0"/>
        <w:jc w:val="left"/>
        <w:rPr>
          <w:b/>
          <w:szCs w:val="28"/>
          <w:lang w:val="en-US"/>
        </w:rPr>
      </w:pPr>
    </w:p>
    <w:p w:rsidR="009D5C75" w:rsidRPr="000F4F18" w:rsidRDefault="000F4F18">
      <w:pPr>
        <w:tabs>
          <w:tab w:val="center" w:pos="5668"/>
        </w:tabs>
        <w:spacing w:after="17" w:line="259" w:lineRule="auto"/>
        <w:ind w:right="0" w:firstLine="0"/>
        <w:jc w:val="left"/>
        <w:rPr>
          <w:lang w:val="en-US"/>
        </w:rPr>
      </w:pPr>
      <w:r w:rsidRPr="00220E0B">
        <w:rPr>
          <w:b/>
          <w:szCs w:val="28"/>
          <w:lang w:val="en-US"/>
        </w:rPr>
        <w:t xml:space="preserve">For the </w:t>
      </w:r>
      <w:r>
        <w:rPr>
          <w:b/>
          <w:szCs w:val="28"/>
          <w:lang w:val="en-US"/>
        </w:rPr>
        <w:t>Kyrgyz Republic</w:t>
      </w:r>
      <w:r w:rsidR="005728DD" w:rsidRPr="000F4F18">
        <w:rPr>
          <w:b/>
          <w:lang w:val="en-US"/>
        </w:rPr>
        <w:tab/>
      </w:r>
      <w:proofErr w:type="gramStart"/>
      <w:r w:rsidRPr="00220E0B">
        <w:rPr>
          <w:b/>
          <w:szCs w:val="28"/>
          <w:lang w:val="en-US"/>
        </w:rPr>
        <w:t>For</w:t>
      </w:r>
      <w:proofErr w:type="gramEnd"/>
      <w:r w:rsidRPr="00220E0B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Ukraine</w:t>
      </w:r>
    </w:p>
    <w:p w:rsidR="009D5C75" w:rsidRPr="000F4F18" w:rsidRDefault="000F4F18">
      <w:pPr>
        <w:ind w:left="1242" w:right="0" w:firstLine="0"/>
        <w:rPr>
          <w:i/>
          <w:lang w:val="en-US"/>
        </w:rPr>
      </w:pPr>
      <w:r>
        <w:rPr>
          <w:i/>
          <w:lang w:val="en-US"/>
        </w:rPr>
        <w:t>Minister of Foreign Affairs</w:t>
      </w:r>
    </w:p>
    <w:p w:rsidR="009D5C75" w:rsidRPr="000F4F18" w:rsidRDefault="005728DD">
      <w:pPr>
        <w:tabs>
          <w:tab w:val="center" w:pos="3874"/>
          <w:tab w:val="right" w:pos="9582"/>
        </w:tabs>
        <w:spacing w:after="377" w:line="259" w:lineRule="auto"/>
        <w:ind w:right="0" w:firstLine="0"/>
        <w:jc w:val="left"/>
        <w:rPr>
          <w:lang w:val="en-US"/>
        </w:rPr>
      </w:pPr>
      <w:r w:rsidRPr="000F4F18">
        <w:rPr>
          <w:rFonts w:ascii="Calibri" w:eastAsia="Calibri" w:hAnsi="Calibri" w:cs="Calibri"/>
          <w:sz w:val="22"/>
          <w:lang w:val="en-US"/>
        </w:rPr>
        <w:tab/>
      </w:r>
      <w:proofErr w:type="spellStart"/>
      <w:r w:rsidR="000F4F18" w:rsidRPr="000F4F18">
        <w:rPr>
          <w:rFonts w:eastAsia="Calibri"/>
          <w:b/>
          <w:szCs w:val="28"/>
          <w:lang w:val="en-US"/>
        </w:rPr>
        <w:t>Abdyldaev</w:t>
      </w:r>
      <w:proofErr w:type="spellEnd"/>
      <w:r w:rsidR="000F4F18" w:rsidRPr="000F4F18">
        <w:rPr>
          <w:rFonts w:eastAsia="Calibri"/>
          <w:b/>
          <w:szCs w:val="28"/>
          <w:lang w:val="en-US"/>
        </w:rPr>
        <w:t xml:space="preserve"> E.</w:t>
      </w:r>
      <w:r w:rsidRPr="000F4F18">
        <w:rPr>
          <w:b/>
          <w:lang w:val="en-US"/>
        </w:rPr>
        <w:tab/>
      </w:r>
      <w:proofErr w:type="spellStart"/>
      <w:r w:rsidR="000F4F18">
        <w:rPr>
          <w:b/>
          <w:lang w:val="en-US"/>
        </w:rPr>
        <w:t>Yanukovich</w:t>
      </w:r>
      <w:proofErr w:type="spellEnd"/>
      <w:r w:rsidR="000F4F18">
        <w:rPr>
          <w:b/>
          <w:lang w:val="en-US"/>
        </w:rPr>
        <w:t xml:space="preserve"> V.</w:t>
      </w:r>
    </w:p>
    <w:p w:rsidR="009D5C75" w:rsidRPr="000F4F18" w:rsidRDefault="000F4F18">
      <w:pPr>
        <w:spacing w:after="373" w:line="259" w:lineRule="auto"/>
        <w:ind w:left="103" w:right="0" w:hanging="10"/>
        <w:jc w:val="left"/>
        <w:rPr>
          <w:lang w:val="en-US"/>
        </w:rPr>
      </w:pPr>
      <w:r w:rsidRPr="00220E0B">
        <w:rPr>
          <w:b/>
          <w:szCs w:val="28"/>
          <w:lang w:val="en-US"/>
        </w:rPr>
        <w:t xml:space="preserve">For the Republic of </w:t>
      </w:r>
      <w:r>
        <w:rPr>
          <w:b/>
          <w:szCs w:val="28"/>
          <w:lang w:val="en-US"/>
        </w:rPr>
        <w:t>Moldova</w:t>
      </w:r>
    </w:p>
    <w:p w:rsidR="009D5C75" w:rsidRPr="000F4F18" w:rsidRDefault="005728DD">
      <w:pPr>
        <w:spacing w:after="373" w:line="259" w:lineRule="auto"/>
        <w:ind w:left="2616" w:right="0" w:hanging="10"/>
        <w:jc w:val="left"/>
        <w:rPr>
          <w:lang w:val="en-US"/>
        </w:rPr>
      </w:pPr>
      <w:r w:rsidRPr="000F4F18">
        <w:rPr>
          <w:b/>
          <w:lang w:val="en-US"/>
        </w:rPr>
        <w:t>--------</w:t>
      </w: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  <w:bookmarkStart w:id="0" w:name="_GoBack"/>
      <w:bookmarkEnd w:id="0"/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B032C8" w:rsidRPr="000F4F18" w:rsidRDefault="00B032C8">
      <w:pPr>
        <w:spacing w:after="70" w:line="259" w:lineRule="auto"/>
        <w:ind w:left="3281" w:right="0" w:hanging="10"/>
        <w:jc w:val="center"/>
        <w:rPr>
          <w:lang w:val="en-US"/>
        </w:rPr>
      </w:pPr>
    </w:p>
    <w:p w:rsidR="004504AB" w:rsidRPr="000F4F18" w:rsidRDefault="004504AB" w:rsidP="004D066E">
      <w:pPr>
        <w:spacing w:after="70" w:line="259" w:lineRule="auto"/>
        <w:ind w:right="0" w:firstLine="0"/>
        <w:rPr>
          <w:lang w:val="en-US"/>
        </w:rPr>
      </w:pPr>
    </w:p>
    <w:p w:rsidR="009D5C75" w:rsidRPr="00C266F4" w:rsidRDefault="00C266F4" w:rsidP="005E744B">
      <w:pPr>
        <w:spacing w:after="70" w:line="259" w:lineRule="auto"/>
        <w:ind w:left="5670" w:right="0" w:firstLine="0"/>
        <w:rPr>
          <w:lang w:val="en-US"/>
        </w:rPr>
      </w:pPr>
      <w:r>
        <w:rPr>
          <w:lang w:val="en-US"/>
        </w:rPr>
        <w:t>A</w:t>
      </w:r>
      <w:r w:rsidR="00E005F3">
        <w:rPr>
          <w:lang w:val="en-US"/>
        </w:rPr>
        <w:t>PPENDIX</w:t>
      </w:r>
    </w:p>
    <w:p w:rsidR="009D5C75" w:rsidRPr="00E005F3" w:rsidRDefault="00E005F3" w:rsidP="004958E1">
      <w:pPr>
        <w:spacing w:after="160" w:line="271" w:lineRule="auto"/>
        <w:ind w:left="5670" w:right="6" w:firstLine="0"/>
        <w:rPr>
          <w:lang w:val="en-US"/>
        </w:rPr>
      </w:pPr>
      <w:proofErr w:type="gramStart"/>
      <w:r w:rsidRPr="00E005F3">
        <w:rPr>
          <w:lang w:val="en-US"/>
        </w:rPr>
        <w:t>to</w:t>
      </w:r>
      <w:proofErr w:type="gramEnd"/>
      <w:r w:rsidRPr="00E005F3">
        <w:rPr>
          <w:lang w:val="en-US"/>
        </w:rPr>
        <w:t xml:space="preserve"> the</w:t>
      </w:r>
      <w:r>
        <w:rPr>
          <w:lang w:val="en-US"/>
        </w:rPr>
        <w:t xml:space="preserve"> Agreement on the Establishment </w:t>
      </w:r>
      <w:r w:rsidR="00283D0A">
        <w:rPr>
          <w:lang w:val="en-US"/>
        </w:rPr>
        <w:t xml:space="preserve">of the Council of Heads </w:t>
      </w:r>
      <w:r w:rsidRPr="00E005F3">
        <w:rPr>
          <w:lang w:val="en-US"/>
        </w:rPr>
        <w:t>of</w:t>
      </w:r>
      <w:r w:rsidR="00283D0A">
        <w:rPr>
          <w:lang w:val="en-US"/>
        </w:rPr>
        <w:t xml:space="preserve"> </w:t>
      </w:r>
      <w:r w:rsidRPr="00E005F3">
        <w:rPr>
          <w:lang w:val="en-US"/>
        </w:rPr>
        <w:t>Financial Intelligence Uni</w:t>
      </w:r>
      <w:r w:rsidR="00283D0A">
        <w:rPr>
          <w:lang w:val="en-US"/>
        </w:rPr>
        <w:t xml:space="preserve">ts </w:t>
      </w:r>
      <w:r w:rsidRPr="00E005F3">
        <w:rPr>
          <w:lang w:val="en-US"/>
        </w:rPr>
        <w:t>of the Commonwealth of</w:t>
      </w:r>
      <w:r w:rsidRPr="00E005F3">
        <w:rPr>
          <w:lang w:val="en-US"/>
        </w:rPr>
        <w:br/>
        <w:t>Independent States</w:t>
      </w:r>
      <w:r>
        <w:rPr>
          <w:lang w:val="en-US"/>
        </w:rPr>
        <w:t xml:space="preserve"> </w:t>
      </w:r>
      <w:r w:rsidRPr="00E005F3">
        <w:rPr>
          <w:lang w:val="en-US"/>
        </w:rPr>
        <w:t>dated December 5, 2012</w:t>
      </w:r>
    </w:p>
    <w:p w:rsidR="009D5C75" w:rsidRPr="004958E1" w:rsidRDefault="004958E1" w:rsidP="004958E1">
      <w:pPr>
        <w:pStyle w:val="a3"/>
        <w:spacing w:after="0" w:afterAutospacing="0"/>
        <w:jc w:val="center"/>
        <w:rPr>
          <w:b/>
          <w:sz w:val="28"/>
          <w:szCs w:val="28"/>
          <w:lang w:val="en-US"/>
        </w:rPr>
      </w:pPr>
      <w:r w:rsidRPr="004958E1">
        <w:rPr>
          <w:b/>
          <w:sz w:val="28"/>
          <w:szCs w:val="28"/>
          <w:lang w:val="en-US"/>
        </w:rPr>
        <w:t>REGULATIONS</w:t>
      </w:r>
    </w:p>
    <w:p w:rsidR="009D5C75" w:rsidRPr="004958E1" w:rsidRDefault="004958E1" w:rsidP="004958E1">
      <w:pPr>
        <w:spacing w:after="306" w:line="238" w:lineRule="auto"/>
        <w:ind w:right="0" w:firstLine="0"/>
        <w:jc w:val="center"/>
        <w:rPr>
          <w:b/>
          <w:lang w:val="en-US"/>
        </w:rPr>
      </w:pPr>
      <w:proofErr w:type="gramStart"/>
      <w:r w:rsidRPr="004958E1">
        <w:rPr>
          <w:b/>
          <w:lang w:val="en-US"/>
        </w:rPr>
        <w:t>on</w:t>
      </w:r>
      <w:proofErr w:type="gramEnd"/>
      <w:r w:rsidRPr="004958E1">
        <w:rPr>
          <w:b/>
          <w:lang w:val="en-US"/>
        </w:rPr>
        <w:t xml:space="preserve"> the Council of Heads of Financial Intelligence Units</w:t>
      </w:r>
      <w:r w:rsidRPr="004958E1">
        <w:rPr>
          <w:b/>
          <w:lang w:val="en-US"/>
        </w:rPr>
        <w:br/>
        <w:t>of the Commonwealth of Independent States</w:t>
      </w:r>
    </w:p>
    <w:p w:rsidR="00356495" w:rsidRPr="004504AB" w:rsidRDefault="00356495" w:rsidP="0066010A">
      <w:pPr>
        <w:ind w:firstLine="0"/>
        <w:jc w:val="center"/>
        <w:rPr>
          <w:b/>
          <w:lang w:val="en-US"/>
        </w:rPr>
      </w:pPr>
      <w:r w:rsidRPr="004504AB">
        <w:rPr>
          <w:b/>
          <w:lang w:val="en-US"/>
        </w:rPr>
        <w:t>1. General Provisions</w:t>
      </w:r>
    </w:p>
    <w:p w:rsidR="00356495" w:rsidRPr="00372A1E" w:rsidRDefault="00356495" w:rsidP="004D066E">
      <w:pPr>
        <w:spacing w:afterLines="120" w:after="288" w:line="240" w:lineRule="auto"/>
        <w:ind w:firstLine="0"/>
        <w:rPr>
          <w:lang w:val="en-US"/>
        </w:rPr>
      </w:pPr>
      <w:r w:rsidRPr="00372A1E">
        <w:rPr>
          <w:lang w:val="en-US"/>
        </w:rPr>
        <w:t>1.1. The Council of Heads of Financial Intelligence Units of the Commonwealth of Independent States (hereinafter – the Council)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is a body for sectoral cooperation of the Commonwealth of Independent States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(hereinafter – CIS) and is intended to ensure the organization and coordination of combating money laundering and the financing of terrorism.</w:t>
      </w:r>
    </w:p>
    <w:p w:rsidR="00356495" w:rsidRPr="00372A1E" w:rsidRDefault="00356495" w:rsidP="004D066E">
      <w:pPr>
        <w:spacing w:afterLines="120" w:after="288" w:line="240" w:lineRule="auto"/>
        <w:ind w:firstLine="0"/>
        <w:rPr>
          <w:lang w:val="en-US"/>
        </w:rPr>
      </w:pPr>
      <w:proofErr w:type="gramStart"/>
      <w:r w:rsidRPr="00372A1E">
        <w:rPr>
          <w:lang w:val="en-US"/>
        </w:rPr>
        <w:t>1.2. The Council shall be guided in its activities by the CIS Charter, treaties and decisions adopted within the CIS,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and these Regulations</w:t>
      </w:r>
      <w:proofErr w:type="gramEnd"/>
      <w:r w:rsidRPr="00372A1E">
        <w:rPr>
          <w:lang w:val="en-US"/>
        </w:rPr>
        <w:t>.</w:t>
      </w:r>
    </w:p>
    <w:p w:rsidR="00356495" w:rsidRPr="00372A1E" w:rsidRDefault="00356495" w:rsidP="004D066E">
      <w:pPr>
        <w:spacing w:afterLines="120" w:after="288" w:line="240" w:lineRule="auto"/>
        <w:ind w:firstLine="0"/>
        <w:rPr>
          <w:lang w:val="en-US"/>
        </w:rPr>
      </w:pPr>
      <w:r w:rsidRPr="00372A1E">
        <w:rPr>
          <w:lang w:val="en-US"/>
        </w:rPr>
        <w:t xml:space="preserve">1.3. The Council shall carry out its activities in cooperation with the CIS Executive </w:t>
      </w:r>
      <w:proofErr w:type="spellStart"/>
      <w:r w:rsidRPr="00372A1E">
        <w:rPr>
          <w:lang w:val="en-US"/>
        </w:rPr>
        <w:t>Committee,the</w:t>
      </w:r>
      <w:proofErr w:type="spellEnd"/>
      <w:r w:rsidRPr="00372A1E">
        <w:rPr>
          <w:lang w:val="en-US"/>
        </w:rPr>
        <w:t xml:space="preserve"> CIS </w:t>
      </w:r>
      <w:proofErr w:type="spellStart"/>
      <w:r w:rsidRPr="00372A1E">
        <w:rPr>
          <w:lang w:val="en-US"/>
        </w:rPr>
        <w:t>Interparliamentary</w:t>
      </w:r>
      <w:proofErr w:type="spellEnd"/>
      <w:r w:rsidRPr="00372A1E">
        <w:rPr>
          <w:lang w:val="en-US"/>
        </w:rPr>
        <w:t xml:space="preserve"> Assembly, other CIS bodies,</w:t>
      </w:r>
      <w:r w:rsidR="00372A1E">
        <w:rPr>
          <w:lang w:val="en-US"/>
        </w:rPr>
        <w:t xml:space="preserve"> </w:t>
      </w:r>
      <w:r w:rsidR="00B619F0">
        <w:rPr>
          <w:lang w:val="en-US"/>
        </w:rPr>
        <w:t>and, if necessary, </w:t>
      </w:r>
      <w:r w:rsidRPr="00372A1E">
        <w:rPr>
          <w:lang w:val="en-US"/>
        </w:rPr>
        <w:t>– working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(executive) bodies of international organizations, the Financial Action Task Force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(hereinafter – FATF) and FATF-style regional bodies,</w:t>
      </w:r>
      <w:r w:rsidR="00372A1E">
        <w:rPr>
          <w:lang w:val="en-US"/>
        </w:rPr>
        <w:t xml:space="preserve"> </w:t>
      </w:r>
      <w:r w:rsidRPr="00372A1E">
        <w:rPr>
          <w:lang w:val="en-US"/>
        </w:rPr>
        <w:t>as well as state authorities of the CIS member states.</w:t>
      </w:r>
    </w:p>
    <w:p w:rsidR="00356495" w:rsidRPr="004504AB" w:rsidRDefault="00356495" w:rsidP="004D066E">
      <w:pPr>
        <w:spacing w:afterLines="120" w:after="288" w:line="240" w:lineRule="auto"/>
        <w:ind w:firstLine="0"/>
        <w:rPr>
          <w:lang w:val="en-US"/>
        </w:rPr>
      </w:pPr>
      <w:r w:rsidRPr="004504AB">
        <w:rPr>
          <w:lang w:val="en-US"/>
        </w:rPr>
        <w:t>1.4. The Council is accountable in its activities to the CIS Council of Heads of State.</w:t>
      </w:r>
      <w:r w:rsidRPr="004504AB">
        <w:rPr>
          <w:lang w:val="en-US"/>
        </w:rPr>
        <w:br/>
        <w:t>1.5.</w:t>
      </w:r>
      <w:r w:rsidR="0050348B" w:rsidRPr="0050348B">
        <w:rPr>
          <w:lang w:val="en-US"/>
        </w:rPr>
        <w:t xml:space="preserve"> </w:t>
      </w:r>
      <w:r w:rsidRPr="004504AB">
        <w:rPr>
          <w:lang w:val="en-US"/>
        </w:rPr>
        <w:t xml:space="preserve">The Council shall organize its work </w:t>
      </w:r>
      <w:proofErr w:type="gramStart"/>
      <w:r w:rsidRPr="004504AB">
        <w:rPr>
          <w:lang w:val="en-US"/>
        </w:rPr>
        <w:t>on the basis of</w:t>
      </w:r>
      <w:proofErr w:type="gramEnd"/>
      <w:r w:rsidRPr="004504AB">
        <w:rPr>
          <w:lang w:val="en-US"/>
        </w:rPr>
        <w:t xml:space="preserve"> developed and approved plans.</w:t>
      </w:r>
    </w:p>
    <w:p w:rsidR="009D5C75" w:rsidRPr="004504AB" w:rsidRDefault="00356495" w:rsidP="004D066E">
      <w:pPr>
        <w:spacing w:afterLines="120" w:after="288" w:line="240" w:lineRule="auto"/>
        <w:ind w:right="6" w:firstLine="0"/>
        <w:rPr>
          <w:lang w:val="en-US"/>
        </w:rPr>
      </w:pPr>
      <w:r w:rsidRPr="004504AB">
        <w:rPr>
          <w:lang w:val="en-US"/>
        </w:rPr>
        <w:t>The Council shall annually provide the CIS Executive Committee with information on its activities.</w:t>
      </w:r>
    </w:p>
    <w:p w:rsidR="004504AB" w:rsidRPr="009D1B26" w:rsidRDefault="004504AB" w:rsidP="004504AB">
      <w:pPr>
        <w:ind w:firstLine="0"/>
        <w:jc w:val="center"/>
        <w:rPr>
          <w:b/>
          <w:lang w:val="en-US"/>
        </w:rPr>
      </w:pPr>
      <w:r w:rsidRPr="009D1B26">
        <w:rPr>
          <w:b/>
          <w:lang w:val="en-US"/>
        </w:rPr>
        <w:t>2. Main Areas of Activity and Functions of the Council</w:t>
      </w:r>
    </w:p>
    <w:p w:rsidR="004504AB" w:rsidRPr="009D1B26" w:rsidRDefault="004504AB" w:rsidP="004D066E">
      <w:pPr>
        <w:spacing w:after="120" w:line="240" w:lineRule="auto"/>
        <w:ind w:right="6" w:firstLine="0"/>
        <w:rPr>
          <w:lang w:val="en-US"/>
        </w:rPr>
      </w:pPr>
      <w:r w:rsidRPr="009D1B26">
        <w:rPr>
          <w:lang w:val="en-US"/>
        </w:rPr>
        <w:t>2.1. The main areas of activity of the Council are: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r w:rsidRPr="005B3AB4">
        <w:rPr>
          <w:lang w:val="en-US"/>
        </w:rPr>
        <w:t>organizing interaction between financia</w:t>
      </w:r>
      <w:r w:rsidR="005B3AB4">
        <w:rPr>
          <w:lang w:val="en-US"/>
        </w:rPr>
        <w:t>l intelligence units and other</w:t>
      </w:r>
      <w:r w:rsidRPr="005B3AB4">
        <w:rPr>
          <w:lang w:val="en-US"/>
        </w:rPr>
        <w:t xml:space="preserve"> interested bodies of the CIS member </w:t>
      </w:r>
      <w:r w:rsidR="005B3AB4">
        <w:rPr>
          <w:lang w:val="en-US"/>
        </w:rPr>
        <w:t>states,</w:t>
      </w:r>
      <w:r w:rsidR="004D066E" w:rsidRPr="004D066E">
        <w:rPr>
          <w:lang w:val="en-US"/>
        </w:rPr>
        <w:t xml:space="preserve"> </w:t>
      </w:r>
      <w:r w:rsidR="005B3AB4">
        <w:rPr>
          <w:lang w:val="en-US"/>
        </w:rPr>
        <w:t xml:space="preserve">as well as CIS bodies, </w:t>
      </w:r>
      <w:r w:rsidRPr="005B3AB4">
        <w:rPr>
          <w:lang w:val="en-US"/>
        </w:rPr>
        <w:t>whose sphere of activity includ</w:t>
      </w:r>
      <w:r w:rsidR="005B3AB4">
        <w:rPr>
          <w:lang w:val="en-US"/>
        </w:rPr>
        <w:t>es combating money laundering</w:t>
      </w:r>
      <w:r w:rsidR="004D066E" w:rsidRPr="004D066E">
        <w:rPr>
          <w:lang w:val="en-US"/>
        </w:rPr>
        <w:t xml:space="preserve"> </w:t>
      </w:r>
      <w:r w:rsidRPr="005B3AB4">
        <w:rPr>
          <w:lang w:val="en-US"/>
        </w:rPr>
        <w:t>and the financing of terrorism;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5B3AB4">
        <w:rPr>
          <w:lang w:val="en-US"/>
        </w:rPr>
        <w:t>determining</w:t>
      </w:r>
      <w:proofErr w:type="gramEnd"/>
      <w:r w:rsidRPr="005B3AB4">
        <w:rPr>
          <w:lang w:val="en-US"/>
        </w:rPr>
        <w:t xml:space="preserve"> priority area</w:t>
      </w:r>
      <w:r w:rsidR="005B3AB4">
        <w:rPr>
          <w:lang w:val="en-US"/>
        </w:rPr>
        <w:t xml:space="preserve">s of cooperation and adopting </w:t>
      </w:r>
      <w:r w:rsidR="004D066E">
        <w:rPr>
          <w:lang w:val="en-US"/>
        </w:rPr>
        <w:t>joint effective measures;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5B3AB4">
        <w:rPr>
          <w:lang w:val="en-US"/>
        </w:rPr>
        <w:lastRenderedPageBreak/>
        <w:t>promoting</w:t>
      </w:r>
      <w:proofErr w:type="gramEnd"/>
      <w:r w:rsidRPr="005B3AB4">
        <w:rPr>
          <w:lang w:val="en-US"/>
        </w:rPr>
        <w:t xml:space="preserve"> the development of common appro</w:t>
      </w:r>
      <w:r w:rsidR="005B3AB4">
        <w:rPr>
          <w:lang w:val="en-US"/>
        </w:rPr>
        <w:t xml:space="preserve">aches for the convergence and </w:t>
      </w:r>
      <w:r w:rsidRPr="005B3AB4">
        <w:rPr>
          <w:lang w:val="en-US"/>
        </w:rPr>
        <w:t>harmonization of national legislation of the CIS member states;</w:t>
      </w:r>
      <w:r w:rsidRPr="005B3AB4">
        <w:rPr>
          <w:lang w:val="en-US"/>
        </w:rPr>
        <w:br/>
        <w:t>developing proposals for improving the legal fram</w:t>
      </w:r>
      <w:r w:rsidR="005B3AB4">
        <w:rPr>
          <w:lang w:val="en-US"/>
        </w:rPr>
        <w:t xml:space="preserve">ework for cooperation among the </w:t>
      </w:r>
      <w:r w:rsidRPr="005B3AB4">
        <w:rPr>
          <w:lang w:val="en-US"/>
        </w:rPr>
        <w:t>CIS member states;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5B3AB4">
        <w:rPr>
          <w:lang w:val="en-US"/>
        </w:rPr>
        <w:t>ensuring</w:t>
      </w:r>
      <w:proofErr w:type="gramEnd"/>
      <w:r w:rsidRPr="005B3AB4">
        <w:rPr>
          <w:lang w:val="en-US"/>
        </w:rPr>
        <w:t xml:space="preserve"> the implementation of documents adop</w:t>
      </w:r>
      <w:r w:rsidR="005B3AB4">
        <w:rPr>
          <w:lang w:val="en-US"/>
        </w:rPr>
        <w:t>ted within the CIS framework.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2.2.</w:t>
      </w:r>
      <w:r w:rsidR="004D066E" w:rsidRPr="004D066E">
        <w:rPr>
          <w:lang w:val="en-US"/>
        </w:rPr>
        <w:t xml:space="preserve"> </w:t>
      </w:r>
      <w:r w:rsidRPr="004504AB">
        <w:rPr>
          <w:lang w:val="en-US"/>
        </w:rPr>
        <w:t>The main functions of the Council are: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preparing</w:t>
      </w:r>
      <w:proofErr w:type="gramEnd"/>
      <w:r w:rsidRPr="004504AB">
        <w:rPr>
          <w:lang w:val="en-US"/>
        </w:rPr>
        <w:t xml:space="preserve"> proposals for the development of </w:t>
      </w:r>
      <w:r w:rsidR="005B3AB4">
        <w:rPr>
          <w:lang w:val="en-US"/>
        </w:rPr>
        <w:t xml:space="preserve">targeted programs, as well as </w:t>
      </w:r>
      <w:r w:rsidRPr="004504AB">
        <w:rPr>
          <w:lang w:val="en-US"/>
        </w:rPr>
        <w:t>proposals on priority a</w:t>
      </w:r>
      <w:r w:rsidR="005B3AB4">
        <w:rPr>
          <w:lang w:val="en-US"/>
        </w:rPr>
        <w:t xml:space="preserve">reas of cooperation among the </w:t>
      </w:r>
      <w:r w:rsidRPr="004504AB">
        <w:rPr>
          <w:lang w:val="en-US"/>
        </w:rPr>
        <w:t xml:space="preserve">CIS member states in the field </w:t>
      </w:r>
      <w:r>
        <w:rPr>
          <w:lang w:val="en-US"/>
        </w:rPr>
        <w:t xml:space="preserve">of combating money laundering </w:t>
      </w:r>
      <w:r w:rsidRPr="004504AB">
        <w:rPr>
          <w:lang w:val="en-US"/>
        </w:rPr>
        <w:t>an</w:t>
      </w:r>
      <w:r w:rsidR="004D066E">
        <w:rPr>
          <w:lang w:val="en-US"/>
        </w:rPr>
        <w:t>d the financing of terrorism;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assisting</w:t>
      </w:r>
      <w:proofErr w:type="gramEnd"/>
      <w:r w:rsidRPr="004504AB">
        <w:rPr>
          <w:lang w:val="en-US"/>
        </w:rPr>
        <w:t xml:space="preserve"> the CIS member st</w:t>
      </w:r>
      <w:r w:rsidR="005B3AB4">
        <w:rPr>
          <w:lang w:val="en-US"/>
        </w:rPr>
        <w:t xml:space="preserve">ates in the implementation of </w:t>
      </w:r>
      <w:r w:rsidR="004D066E">
        <w:rPr>
          <w:lang w:val="en-US"/>
        </w:rPr>
        <w:t>FATF recommendations;</w:t>
      </w:r>
    </w:p>
    <w:p w:rsidR="004D066E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facilitating</w:t>
      </w:r>
      <w:proofErr w:type="gramEnd"/>
      <w:r w:rsidRPr="004504AB">
        <w:rPr>
          <w:lang w:val="en-US"/>
        </w:rPr>
        <w:t xml:space="preserve"> the exchange of information between</w:t>
      </w:r>
      <w:r w:rsidR="004D066E">
        <w:rPr>
          <w:lang w:val="en-US"/>
        </w:rPr>
        <w:t xml:space="preserve"> financial intelligence units;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preparing</w:t>
      </w:r>
      <w:proofErr w:type="gramEnd"/>
      <w:r w:rsidRPr="004504AB">
        <w:rPr>
          <w:lang w:val="en-US"/>
        </w:rPr>
        <w:t xml:space="preserve"> proposals for the forma</w:t>
      </w:r>
      <w:r w:rsidR="005B3AB4">
        <w:rPr>
          <w:lang w:val="en-US"/>
        </w:rPr>
        <w:t xml:space="preserve">tion of uniform standards for information exchange </w:t>
      </w:r>
      <w:r w:rsidRPr="004504AB">
        <w:rPr>
          <w:lang w:val="en-US"/>
        </w:rPr>
        <w:t>betwee</w:t>
      </w:r>
      <w:r w:rsidR="005B3AB4">
        <w:rPr>
          <w:lang w:val="en-US"/>
        </w:rPr>
        <w:t>n financial intelligence units;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 xml:space="preserve">developing, jointly </w:t>
      </w:r>
      <w:r w:rsidR="005B3AB4">
        <w:rPr>
          <w:lang w:val="en-US"/>
        </w:rPr>
        <w:t>with interested bodies of the</w:t>
      </w:r>
      <w:r w:rsidR="005B3AB4" w:rsidRPr="005B3AB4">
        <w:rPr>
          <w:lang w:val="en-US"/>
        </w:rPr>
        <w:t xml:space="preserve"> </w:t>
      </w:r>
      <w:r w:rsidRPr="004504AB">
        <w:rPr>
          <w:lang w:val="en-US"/>
        </w:rPr>
        <w:t>CIS member states,</w:t>
      </w:r>
      <w:r w:rsidR="005B3AB4" w:rsidRPr="005B3AB4">
        <w:rPr>
          <w:lang w:val="en-US"/>
        </w:rPr>
        <w:t xml:space="preserve"> </w:t>
      </w:r>
      <w:r w:rsidRPr="004504AB">
        <w:rPr>
          <w:lang w:val="en-US"/>
        </w:rPr>
        <w:t xml:space="preserve">recommendations for identifying and </w:t>
      </w:r>
      <w:r w:rsidR="005B3AB4">
        <w:rPr>
          <w:lang w:val="en-US"/>
        </w:rPr>
        <w:t xml:space="preserve">suppressing forms and methods </w:t>
      </w:r>
      <w:r w:rsidRPr="004504AB">
        <w:rPr>
          <w:lang w:val="en-US"/>
        </w:rPr>
        <w:t xml:space="preserve">used for money laundering </w:t>
      </w:r>
      <w:r w:rsidR="005B3AB4">
        <w:rPr>
          <w:lang w:val="en-US"/>
        </w:rPr>
        <w:t>and the financing of terrorism;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developing</w:t>
      </w:r>
      <w:proofErr w:type="gramEnd"/>
      <w:r w:rsidRPr="004504AB">
        <w:rPr>
          <w:lang w:val="en-US"/>
        </w:rPr>
        <w:t xml:space="preserve"> and implementing join</w:t>
      </w:r>
      <w:r w:rsidR="005B3AB4">
        <w:rPr>
          <w:lang w:val="en-US"/>
        </w:rPr>
        <w:t xml:space="preserve">t measures aimed at combating </w:t>
      </w:r>
      <w:r w:rsidRPr="004504AB">
        <w:rPr>
          <w:lang w:val="en-US"/>
        </w:rPr>
        <w:t xml:space="preserve">money laundering </w:t>
      </w:r>
      <w:r w:rsidR="005B3AB4">
        <w:rPr>
          <w:lang w:val="en-US"/>
        </w:rPr>
        <w:t>and the financing of terrorism;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interacting</w:t>
      </w:r>
      <w:proofErr w:type="gramEnd"/>
      <w:r w:rsidRPr="004504AB">
        <w:rPr>
          <w:lang w:val="en-US"/>
        </w:rPr>
        <w:t xml:space="preserve"> with interested C</w:t>
      </w:r>
      <w:r w:rsidR="005B3AB4">
        <w:rPr>
          <w:lang w:val="en-US"/>
        </w:rPr>
        <w:t xml:space="preserve">IS bodies, as well as working </w:t>
      </w:r>
      <w:r w:rsidRPr="004504AB">
        <w:rPr>
          <w:lang w:val="en-US"/>
        </w:rPr>
        <w:t>(executive)</w:t>
      </w:r>
      <w:r w:rsidR="005B3AB4" w:rsidRPr="005B3AB4">
        <w:rPr>
          <w:lang w:val="en-US"/>
        </w:rPr>
        <w:t xml:space="preserve"> </w:t>
      </w:r>
      <w:r w:rsidRPr="004504AB">
        <w:rPr>
          <w:lang w:val="en-US"/>
        </w:rPr>
        <w:t>bodies of internat</w:t>
      </w:r>
      <w:r w:rsidR="005B3AB4">
        <w:rPr>
          <w:lang w:val="en-US"/>
        </w:rPr>
        <w:t xml:space="preserve">ional organizations, FATF and </w:t>
      </w:r>
      <w:r w:rsidRPr="004504AB">
        <w:rPr>
          <w:lang w:val="en-US"/>
        </w:rPr>
        <w:t>FATF-style regional bodies on</w:t>
      </w:r>
      <w:r w:rsidR="005B3AB4">
        <w:rPr>
          <w:lang w:val="en-US"/>
        </w:rPr>
        <w:t xml:space="preserve"> matters within its competence;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organizing</w:t>
      </w:r>
      <w:proofErr w:type="gramEnd"/>
      <w:r w:rsidRPr="004504AB">
        <w:rPr>
          <w:lang w:val="en-US"/>
        </w:rPr>
        <w:t xml:space="preserve"> and coordinating the implementatio</w:t>
      </w:r>
      <w:r w:rsidR="005B3AB4">
        <w:rPr>
          <w:lang w:val="en-US"/>
        </w:rPr>
        <w:t xml:space="preserve">n of documents adopted within </w:t>
      </w:r>
      <w:r w:rsidRPr="004504AB">
        <w:rPr>
          <w:lang w:val="en-US"/>
        </w:rPr>
        <w:t>the CIS framework falling under the Council's co</w:t>
      </w:r>
      <w:r w:rsidR="005B3AB4">
        <w:rPr>
          <w:lang w:val="en-US"/>
        </w:rPr>
        <w:t>mpetence and its own decisions;</w:t>
      </w:r>
    </w:p>
    <w:p w:rsidR="004504AB" w:rsidRPr="004504AB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analyzing</w:t>
      </w:r>
      <w:proofErr w:type="gramEnd"/>
      <w:r w:rsidRPr="004504AB">
        <w:rPr>
          <w:lang w:val="en-US"/>
        </w:rPr>
        <w:t xml:space="preserve"> trends (typologies) in </w:t>
      </w:r>
      <w:r w:rsidR="005B3AB4">
        <w:rPr>
          <w:lang w:val="en-US"/>
        </w:rPr>
        <w:t xml:space="preserve">the field of money laundering </w:t>
      </w:r>
      <w:r w:rsidRPr="004504AB">
        <w:rPr>
          <w:lang w:val="en-US"/>
        </w:rPr>
        <w:t>and the financing of terrorism;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facilitating</w:t>
      </w:r>
      <w:proofErr w:type="gramEnd"/>
      <w:r w:rsidRPr="004504AB">
        <w:rPr>
          <w:lang w:val="en-US"/>
        </w:rPr>
        <w:t xml:space="preserve"> the exchange of experience between financial intellige</w:t>
      </w:r>
      <w:r w:rsidR="005B3AB4">
        <w:rPr>
          <w:lang w:val="en-US"/>
        </w:rPr>
        <w:t xml:space="preserve">nce units </w:t>
      </w:r>
      <w:r w:rsidRPr="004504AB">
        <w:rPr>
          <w:lang w:val="en-US"/>
        </w:rPr>
        <w:t xml:space="preserve">of the CIS member </w:t>
      </w:r>
      <w:proofErr w:type="spellStart"/>
      <w:r w:rsidRPr="004504AB">
        <w:rPr>
          <w:lang w:val="en-US"/>
        </w:rPr>
        <w:t>states,including</w:t>
      </w:r>
      <w:proofErr w:type="spellEnd"/>
      <w:r w:rsidRPr="004504AB">
        <w:rPr>
          <w:lang w:val="en-US"/>
        </w:rPr>
        <w:t xml:space="preserve"> provi</w:t>
      </w:r>
      <w:r w:rsidR="005B3AB4">
        <w:rPr>
          <w:lang w:val="en-US"/>
        </w:rPr>
        <w:t>ding methodological assistance;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r w:rsidRPr="004504AB">
        <w:rPr>
          <w:lang w:val="en-US"/>
        </w:rPr>
        <w:t>considering issues of organizing training</w:t>
      </w:r>
      <w:r w:rsidR="005B3AB4">
        <w:rPr>
          <w:lang w:val="en-US"/>
        </w:rPr>
        <w:t xml:space="preserve"> and professional development </w:t>
      </w:r>
      <w:r w:rsidRPr="004504AB">
        <w:rPr>
          <w:lang w:val="en-US"/>
        </w:rPr>
        <w:t>of personnel for fina</w:t>
      </w:r>
      <w:r>
        <w:rPr>
          <w:lang w:val="en-US"/>
        </w:rPr>
        <w:t xml:space="preserve">ncial intelligence units of the </w:t>
      </w:r>
      <w:r w:rsidRPr="004504AB">
        <w:rPr>
          <w:lang w:val="en-US"/>
        </w:rPr>
        <w:t>CIS member states and the establishment of basic organizat</w:t>
      </w:r>
      <w:r>
        <w:rPr>
          <w:lang w:val="en-US"/>
        </w:rPr>
        <w:t xml:space="preserve">ions of the CIS member states </w:t>
      </w:r>
      <w:r w:rsidRPr="004504AB">
        <w:rPr>
          <w:lang w:val="en-US"/>
        </w:rPr>
        <w:t>for traini</w:t>
      </w:r>
      <w:r w:rsidR="005B3AB4">
        <w:rPr>
          <w:lang w:val="en-US"/>
        </w:rPr>
        <w:t>ng and retraining of personnel;</w:t>
      </w:r>
    </w:p>
    <w:p w:rsidR="005B3AB4" w:rsidRDefault="004504AB" w:rsidP="004D066E">
      <w:pPr>
        <w:spacing w:after="12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considering</w:t>
      </w:r>
      <w:proofErr w:type="gramEnd"/>
      <w:r w:rsidRPr="004504AB">
        <w:rPr>
          <w:lang w:val="en-US"/>
        </w:rPr>
        <w:t xml:space="preserve"> issues of conducting joint re</w:t>
      </w:r>
      <w:r>
        <w:rPr>
          <w:lang w:val="en-US"/>
        </w:rPr>
        <w:t xml:space="preserve">search </w:t>
      </w:r>
      <w:r w:rsidRPr="004504AB">
        <w:rPr>
          <w:lang w:val="en-US"/>
        </w:rPr>
        <w:t>an</w:t>
      </w:r>
      <w:r w:rsidR="005B3AB4">
        <w:rPr>
          <w:lang w:val="en-US"/>
        </w:rPr>
        <w:t>d development works on problems of mutual interest;</w:t>
      </w:r>
    </w:p>
    <w:p w:rsidR="009D5C75" w:rsidRPr="004504AB" w:rsidRDefault="004504AB" w:rsidP="004D066E">
      <w:pPr>
        <w:spacing w:after="240" w:line="240" w:lineRule="auto"/>
        <w:ind w:right="6" w:firstLine="0"/>
        <w:rPr>
          <w:lang w:val="en-US"/>
        </w:rPr>
      </w:pPr>
      <w:proofErr w:type="gramStart"/>
      <w:r w:rsidRPr="004504AB">
        <w:rPr>
          <w:lang w:val="en-US"/>
        </w:rPr>
        <w:t>performing</w:t>
      </w:r>
      <w:proofErr w:type="gramEnd"/>
      <w:r w:rsidRPr="004504AB">
        <w:rPr>
          <w:lang w:val="en-US"/>
        </w:rPr>
        <w:t xml:space="preserve"> other functions within the competence of the Council.</w:t>
      </w:r>
    </w:p>
    <w:p w:rsidR="004504AB" w:rsidRPr="009D1B26" w:rsidRDefault="004504AB" w:rsidP="004504AB">
      <w:pPr>
        <w:ind w:firstLine="0"/>
        <w:jc w:val="center"/>
        <w:rPr>
          <w:b/>
          <w:lang w:val="en-US"/>
        </w:rPr>
      </w:pPr>
      <w:r w:rsidRPr="009D1B26">
        <w:rPr>
          <w:b/>
          <w:lang w:val="en-US"/>
        </w:rPr>
        <w:t>3. Rights of the Council</w:t>
      </w:r>
    </w:p>
    <w:p w:rsidR="0050348B" w:rsidRPr="0050348B" w:rsidRDefault="004504AB" w:rsidP="00E445FB">
      <w:pPr>
        <w:spacing w:after="120" w:line="240" w:lineRule="auto"/>
        <w:ind w:right="6" w:firstLine="0"/>
        <w:rPr>
          <w:lang w:val="en-US"/>
        </w:rPr>
      </w:pPr>
      <w:r w:rsidRPr="0050348B">
        <w:rPr>
          <w:lang w:val="en-US"/>
        </w:rPr>
        <w:t>The Council has the right to:</w:t>
      </w:r>
    </w:p>
    <w:p w:rsidR="0050348B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t>adopt</w:t>
      </w:r>
      <w:proofErr w:type="gramEnd"/>
      <w:r w:rsidRPr="000D5047">
        <w:rPr>
          <w:lang w:val="en-US"/>
        </w:rPr>
        <w:t>, within its competence, d</w:t>
      </w:r>
      <w:r w:rsidR="0050348B">
        <w:rPr>
          <w:lang w:val="en-US"/>
        </w:rPr>
        <w:t xml:space="preserve">ecisions and recommendations, </w:t>
      </w:r>
      <w:r w:rsidRPr="000D5047">
        <w:rPr>
          <w:lang w:val="en-US"/>
        </w:rPr>
        <w:t>aimed at developing cooperation and interaction o</w:t>
      </w:r>
      <w:r w:rsidR="0050348B">
        <w:rPr>
          <w:lang w:val="en-US"/>
        </w:rPr>
        <w:t>f financial intelligence units;</w:t>
      </w:r>
    </w:p>
    <w:p w:rsidR="00D34C78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lastRenderedPageBreak/>
        <w:t>submit, in accordance with the established proc</w:t>
      </w:r>
      <w:r w:rsidR="0050348B">
        <w:rPr>
          <w:lang w:val="en-US"/>
        </w:rPr>
        <w:t>edure, for consideration by the</w:t>
      </w:r>
      <w:r w:rsidR="0050348B" w:rsidRPr="0050348B">
        <w:rPr>
          <w:lang w:val="en-US"/>
        </w:rPr>
        <w:t xml:space="preserve"> </w:t>
      </w:r>
      <w:r w:rsidR="0050348B">
        <w:rPr>
          <w:lang w:val="en-US"/>
        </w:rPr>
        <w:t xml:space="preserve">Council of Heads of </w:t>
      </w:r>
      <w:r w:rsidRPr="000D5047">
        <w:rPr>
          <w:lang w:val="en-US"/>
        </w:rPr>
        <w:t>State,</w:t>
      </w:r>
      <w:r w:rsidR="0050348B" w:rsidRPr="0050348B">
        <w:rPr>
          <w:lang w:val="en-US"/>
        </w:rPr>
        <w:t xml:space="preserve"> </w:t>
      </w:r>
      <w:r w:rsidRPr="000D5047">
        <w:rPr>
          <w:lang w:val="en-US"/>
        </w:rPr>
        <w:t>the Council of Heads of Governm</w:t>
      </w:r>
      <w:r w:rsidR="0050348B">
        <w:rPr>
          <w:lang w:val="en-US"/>
        </w:rPr>
        <w:t xml:space="preserve">ent, the CIS Economic Council </w:t>
      </w:r>
      <w:r w:rsidRPr="000D5047">
        <w:rPr>
          <w:lang w:val="en-US"/>
        </w:rPr>
        <w:t>documents drafted by the Council,</w:t>
      </w:r>
      <w:r w:rsidR="0050348B" w:rsidRPr="0050348B">
        <w:rPr>
          <w:lang w:val="en-US"/>
        </w:rPr>
        <w:t xml:space="preserve"> </w:t>
      </w:r>
      <w:r w:rsidR="0050348B">
        <w:rPr>
          <w:lang w:val="en-US"/>
        </w:rPr>
        <w:t xml:space="preserve">as well as information on </w:t>
      </w:r>
      <w:r w:rsidRPr="000D5047">
        <w:rPr>
          <w:lang w:val="en-US"/>
        </w:rPr>
        <w:t>the implementation of decisions of the Council of Heads of State,</w:t>
      </w:r>
      <w:r w:rsidR="00D34C78" w:rsidRPr="00D34C78">
        <w:rPr>
          <w:lang w:val="en-US"/>
        </w:rPr>
        <w:t xml:space="preserve"> </w:t>
      </w:r>
      <w:r w:rsidRPr="000D5047">
        <w:rPr>
          <w:lang w:val="en-US"/>
        </w:rPr>
        <w:t xml:space="preserve">the </w:t>
      </w:r>
      <w:r w:rsidR="0050348B">
        <w:rPr>
          <w:lang w:val="en-US"/>
        </w:rPr>
        <w:t xml:space="preserve">Council of Heads of Government and </w:t>
      </w:r>
      <w:r w:rsidRPr="000D5047">
        <w:rPr>
          <w:lang w:val="en-US"/>
        </w:rPr>
        <w:t>the CIS Economic Council concerning t</w:t>
      </w:r>
      <w:r w:rsidR="00D34C78">
        <w:rPr>
          <w:lang w:val="en-US"/>
        </w:rPr>
        <w:t>he Council's activities;</w:t>
      </w:r>
      <w:proofErr w:type="gramEnd"/>
    </w:p>
    <w:p w:rsidR="00D34C78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t>interact</w:t>
      </w:r>
      <w:proofErr w:type="gramEnd"/>
      <w:r w:rsidRPr="000D5047">
        <w:rPr>
          <w:lang w:val="en-US"/>
        </w:rPr>
        <w:t xml:space="preserve"> with other interested bodies of</w:t>
      </w:r>
      <w:r w:rsidR="0050348B">
        <w:rPr>
          <w:lang w:val="en-US"/>
        </w:rPr>
        <w:t xml:space="preserve"> </w:t>
      </w:r>
      <w:r w:rsidRPr="000D5047">
        <w:rPr>
          <w:lang w:val="en-US"/>
        </w:rPr>
        <w:t>sec</w:t>
      </w:r>
      <w:r w:rsidR="00D34C78">
        <w:rPr>
          <w:lang w:val="en-US"/>
        </w:rPr>
        <w:t>toral cooperation of the CIS;</w:t>
      </w:r>
    </w:p>
    <w:p w:rsidR="0050348B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t>create</w:t>
      </w:r>
      <w:proofErr w:type="gramEnd"/>
      <w:r w:rsidRPr="000D5047">
        <w:rPr>
          <w:lang w:val="en-US"/>
        </w:rPr>
        <w:t xml:space="preserve">, if necessary, to fulfill </w:t>
      </w:r>
      <w:r w:rsidR="0050348B">
        <w:rPr>
          <w:lang w:val="en-US"/>
        </w:rPr>
        <w:t xml:space="preserve">the tasks facing the Council, </w:t>
      </w:r>
      <w:r w:rsidRPr="000D5047">
        <w:rPr>
          <w:lang w:val="en-US"/>
        </w:rPr>
        <w:t>working groups in specific areas of activi</w:t>
      </w:r>
      <w:r w:rsidR="000D5047">
        <w:rPr>
          <w:lang w:val="en-US"/>
        </w:rPr>
        <w:t xml:space="preserve">ty and approve regulations </w:t>
      </w:r>
      <w:r w:rsidR="000D5047" w:rsidRPr="000D5047">
        <w:rPr>
          <w:lang w:val="en-US"/>
        </w:rPr>
        <w:t xml:space="preserve">on </w:t>
      </w:r>
      <w:r w:rsidR="0050348B">
        <w:rPr>
          <w:lang w:val="en-US"/>
        </w:rPr>
        <w:t>them;</w:t>
      </w:r>
    </w:p>
    <w:p w:rsidR="0050348B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t>submit</w:t>
      </w:r>
      <w:proofErr w:type="gramEnd"/>
      <w:r w:rsidRPr="000D5047">
        <w:rPr>
          <w:lang w:val="en-US"/>
        </w:rPr>
        <w:t xml:space="preserve"> for consideration by CI</w:t>
      </w:r>
      <w:r w:rsidR="0050348B">
        <w:rPr>
          <w:lang w:val="en-US"/>
        </w:rPr>
        <w:t xml:space="preserve">S bodies analytical and other information on issues </w:t>
      </w:r>
      <w:r w:rsidRPr="000D5047">
        <w:rPr>
          <w:lang w:val="en-US"/>
        </w:rPr>
        <w:t>w</w:t>
      </w:r>
      <w:r w:rsidR="0050348B">
        <w:rPr>
          <w:lang w:val="en-US"/>
        </w:rPr>
        <w:t>ithin the Council's competence;</w:t>
      </w:r>
    </w:p>
    <w:p w:rsidR="009D5C75" w:rsidRPr="0050348B" w:rsidRDefault="004504AB" w:rsidP="00E445FB">
      <w:pPr>
        <w:spacing w:after="120" w:line="240" w:lineRule="auto"/>
        <w:ind w:right="6" w:firstLine="0"/>
        <w:rPr>
          <w:lang w:val="en-US"/>
        </w:rPr>
      </w:pPr>
      <w:proofErr w:type="gramStart"/>
      <w:r w:rsidRPr="000D5047">
        <w:rPr>
          <w:lang w:val="en-US"/>
        </w:rPr>
        <w:t>resolve</w:t>
      </w:r>
      <w:proofErr w:type="gramEnd"/>
      <w:r w:rsidRPr="000D5047">
        <w:rPr>
          <w:lang w:val="en-US"/>
        </w:rPr>
        <w:t xml:space="preserve"> other issues within its competence.</w:t>
      </w:r>
    </w:p>
    <w:p w:rsidR="000D5047" w:rsidRPr="0050348B" w:rsidRDefault="000D5047" w:rsidP="000D5047">
      <w:pPr>
        <w:ind w:firstLine="0"/>
        <w:jc w:val="center"/>
        <w:rPr>
          <w:b/>
          <w:lang w:val="en-US"/>
        </w:rPr>
      </w:pPr>
      <w:r w:rsidRPr="0050348B">
        <w:rPr>
          <w:b/>
          <w:lang w:val="en-US"/>
        </w:rPr>
        <w:t>4. Organization of the Council's Activities</w:t>
      </w:r>
    </w:p>
    <w:p w:rsidR="00354C55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4.1. The Council consists of the heads of financial intelligence units</w:t>
      </w:r>
      <w:r w:rsidRPr="00354C55">
        <w:rPr>
          <w:lang w:val="en-US"/>
        </w:rPr>
        <w:br/>
        <w:t>of the states– parties to this Agreement (hereinafter – Council members).</w:t>
      </w:r>
    </w:p>
    <w:p w:rsidR="00354C55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Each state has one vote in the Council.</w:t>
      </w:r>
      <w:r w:rsidRPr="00354C55">
        <w:rPr>
          <w:lang w:val="en-US"/>
        </w:rPr>
        <w:br/>
        <w:t>A Council member who is unable to attend a meeting has the right to</w:t>
      </w:r>
      <w:r w:rsidRPr="00354C55">
        <w:rPr>
          <w:lang w:val="en-US"/>
        </w:rPr>
        <w:br/>
        <w:t>delegate his/her representative,</w:t>
      </w:r>
      <w:r w:rsidR="00D34C78" w:rsidRPr="00D34C78">
        <w:rPr>
          <w:lang w:val="en-US"/>
        </w:rPr>
        <w:t xml:space="preserve"> </w:t>
      </w:r>
      <w:r w:rsidRPr="00354C55">
        <w:rPr>
          <w:lang w:val="en-US"/>
        </w:rPr>
        <w:t>vested with the authority to make</w:t>
      </w:r>
      <w:r w:rsidRPr="00354C55">
        <w:rPr>
          <w:lang w:val="en-US"/>
        </w:rPr>
        <w:br/>
        <w:t>decisions at the Council meeting.</w:t>
      </w:r>
    </w:p>
    <w:p w:rsidR="000D5047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The Council includes, with a consultative vote, the Head of</w:t>
      </w:r>
      <w:r w:rsidRPr="00354C55">
        <w:rPr>
          <w:lang w:val="en-US"/>
        </w:rPr>
        <w:br/>
        <w:t>the Council Secretariat,</w:t>
      </w:r>
      <w:r w:rsidR="00354C55" w:rsidRPr="00354C55">
        <w:rPr>
          <w:lang w:val="en-US"/>
        </w:rPr>
        <w:t xml:space="preserve"> </w:t>
      </w:r>
      <w:r w:rsidRPr="00354C55">
        <w:rPr>
          <w:lang w:val="en-US"/>
        </w:rPr>
        <w:t>as well as a representative of the CIS Executive Committee.</w:t>
      </w:r>
    </w:p>
    <w:p w:rsidR="000D5047" w:rsidRPr="000D5047" w:rsidRDefault="000D5047" w:rsidP="00D34C78">
      <w:pPr>
        <w:spacing w:after="120" w:line="240" w:lineRule="auto"/>
        <w:ind w:right="6" w:firstLine="0"/>
        <w:rPr>
          <w:lang w:val="en-US"/>
        </w:rPr>
      </w:pPr>
      <w:r w:rsidRPr="000D5047">
        <w:rPr>
          <w:lang w:val="en-US"/>
        </w:rPr>
        <w:t>Representatives of financial intelligence units of other states, as well as representatives</w:t>
      </w:r>
      <w:r w:rsidRPr="000D5047">
        <w:rPr>
          <w:lang w:val="en-US"/>
        </w:rPr>
        <w:br/>
        <w:t>of international organizations,</w:t>
      </w:r>
      <w:r w:rsidR="00354C55" w:rsidRPr="00354C55">
        <w:rPr>
          <w:lang w:val="en-US"/>
        </w:rPr>
        <w:t xml:space="preserve"> </w:t>
      </w:r>
      <w:proofErr w:type="gramStart"/>
      <w:r w:rsidRPr="000D5047">
        <w:rPr>
          <w:lang w:val="en-US"/>
        </w:rPr>
        <w:t>may be invited</w:t>
      </w:r>
      <w:proofErr w:type="gramEnd"/>
      <w:r w:rsidRPr="000D5047">
        <w:rPr>
          <w:lang w:val="en-US"/>
        </w:rPr>
        <w:t xml:space="preserve"> to Council meetings as</w:t>
      </w:r>
      <w:r w:rsidR="00354C55">
        <w:rPr>
          <w:lang w:val="en-US"/>
        </w:rPr>
        <w:t xml:space="preserve"> observers with the preliminary </w:t>
      </w:r>
      <w:r w:rsidRPr="000D5047">
        <w:rPr>
          <w:lang w:val="en-US"/>
        </w:rPr>
        <w:t>consent of all its members.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4.2. The Chairmanship of the Council</w:t>
      </w:r>
      <w:r w:rsidR="00354C55" w:rsidRPr="00354C55">
        <w:rPr>
          <w:lang w:val="en-US"/>
        </w:rPr>
        <w:t xml:space="preserve"> is carried out, as a rule, for </w:t>
      </w:r>
      <w:r w:rsidRPr="00354C55">
        <w:rPr>
          <w:lang w:val="en-US"/>
        </w:rPr>
        <w:t>one year by each state– party to this Agreement in turn, represented by its r</w:t>
      </w:r>
      <w:r w:rsidR="00354C55">
        <w:rPr>
          <w:lang w:val="en-US"/>
        </w:rPr>
        <w:t xml:space="preserve">epresentative, in the order of </w:t>
      </w:r>
      <w:r w:rsidRPr="00354C55">
        <w:rPr>
          <w:lang w:val="en-US"/>
        </w:rPr>
        <w:t>the Russian alphabet of the names of the states – parties to this Agreement, unless otherwi</w:t>
      </w:r>
      <w:r w:rsidR="00354C55">
        <w:rPr>
          <w:lang w:val="en-US"/>
        </w:rPr>
        <w:t xml:space="preserve">se </w:t>
      </w:r>
      <w:r w:rsidRPr="00354C55">
        <w:rPr>
          <w:lang w:val="en-US"/>
        </w:rPr>
        <w:t>decided by the Council.</w:t>
      </w:r>
      <w:r w:rsidR="00354C55" w:rsidRPr="00354C55">
        <w:rPr>
          <w:lang w:val="en-US"/>
        </w:rPr>
        <w:t xml:space="preserve"> </w:t>
      </w:r>
      <w:r w:rsidRPr="00354C55">
        <w:rPr>
          <w:lang w:val="en-US"/>
        </w:rPr>
        <w:t>The preceding and subsequent</w:t>
      </w:r>
      <w:r w:rsidRPr="00354C55">
        <w:rPr>
          <w:lang w:val="en-US"/>
        </w:rPr>
        <w:br/>
        <w:t>chairs of the Council are its co-chairs.</w:t>
      </w:r>
    </w:p>
    <w:p w:rsidR="000D5047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In the temporary absence of the Chair of the Council, his/her duties</w:t>
      </w:r>
      <w:r w:rsidRPr="00354C55">
        <w:rPr>
          <w:lang w:val="en-US"/>
        </w:rPr>
        <w:br/>
      </w:r>
      <w:proofErr w:type="gramStart"/>
      <w:r w:rsidRPr="00354C55">
        <w:rPr>
          <w:lang w:val="en-US"/>
        </w:rPr>
        <w:t>are assigned</w:t>
      </w:r>
      <w:proofErr w:type="gramEnd"/>
      <w:r w:rsidRPr="00354C55">
        <w:rPr>
          <w:lang w:val="en-US"/>
        </w:rPr>
        <w:t xml:space="preserve"> to one of the co-chairs.</w:t>
      </w:r>
    </w:p>
    <w:p w:rsidR="000D5047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4.3. Council meetings are held, as a rule, in the sta</w:t>
      </w:r>
      <w:r w:rsidR="00354C55" w:rsidRPr="00354C55">
        <w:rPr>
          <w:lang w:val="en-US"/>
        </w:rPr>
        <w:t xml:space="preserve">tes – </w:t>
      </w:r>
      <w:r w:rsidR="00354C55">
        <w:rPr>
          <w:lang w:val="en-US"/>
        </w:rPr>
        <w:t xml:space="preserve">parties to this Agreement in </w:t>
      </w:r>
      <w:r w:rsidRPr="00354C55">
        <w:rPr>
          <w:lang w:val="en-US"/>
        </w:rPr>
        <w:t>turn,</w:t>
      </w:r>
      <w:r w:rsidR="00354C55" w:rsidRPr="00354C55">
        <w:rPr>
          <w:lang w:val="en-US"/>
        </w:rPr>
        <w:t xml:space="preserve"> </w:t>
      </w:r>
      <w:r w:rsidR="00354C55">
        <w:rPr>
          <w:lang w:val="en-US"/>
        </w:rPr>
        <w:t xml:space="preserve">as necessary, but not </w:t>
      </w:r>
      <w:r w:rsidRPr="00354C55">
        <w:rPr>
          <w:lang w:val="en-US"/>
        </w:rPr>
        <w:t>less than once a year.</w:t>
      </w:r>
    </w:p>
    <w:p w:rsidR="000D5047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4.4. The procedure for convening Council meetings, their c</w:t>
      </w:r>
      <w:r w:rsidR="00354C55">
        <w:rPr>
          <w:lang w:val="en-US"/>
        </w:rPr>
        <w:t>onduct, quorum, decision</w:t>
      </w:r>
      <w:r w:rsidR="00354C55">
        <w:rPr>
          <w:lang w:val="en-US"/>
        </w:rPr>
        <w:noBreakHyphen/>
      </w:r>
      <w:r w:rsidR="00354C55" w:rsidRPr="00354C55">
        <w:rPr>
          <w:lang w:val="en-US"/>
        </w:rPr>
        <w:t xml:space="preserve">making </w:t>
      </w:r>
      <w:r w:rsidRPr="00354C55">
        <w:rPr>
          <w:lang w:val="en-US"/>
        </w:rPr>
        <w:t>procedures,</w:t>
      </w:r>
      <w:r w:rsidR="00D34C78" w:rsidRPr="00D34C78">
        <w:rPr>
          <w:lang w:val="en-US"/>
        </w:rPr>
        <w:t xml:space="preserve"> </w:t>
      </w:r>
      <w:r w:rsidRPr="00354C55">
        <w:rPr>
          <w:lang w:val="en-US"/>
        </w:rPr>
        <w:t xml:space="preserve">as well as other activity issues </w:t>
      </w:r>
      <w:proofErr w:type="gramStart"/>
      <w:r w:rsidRPr="00354C55">
        <w:rPr>
          <w:lang w:val="en-US"/>
        </w:rPr>
        <w:t>are determined</w:t>
      </w:r>
      <w:proofErr w:type="gramEnd"/>
      <w:r w:rsidRPr="00354C55">
        <w:rPr>
          <w:lang w:val="en-US"/>
        </w:rPr>
        <w:t xml:space="preserve"> by</w:t>
      </w:r>
      <w:r w:rsidRPr="00354C55">
        <w:rPr>
          <w:lang w:val="en-US"/>
        </w:rPr>
        <w:br/>
        <w:t>rules of procedure approved by the Council.</w:t>
      </w:r>
    </w:p>
    <w:p w:rsidR="00354C55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4.5. The Chair of the Council: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354C55">
        <w:rPr>
          <w:lang w:val="en-US"/>
        </w:rPr>
        <w:t>exercises</w:t>
      </w:r>
      <w:proofErr w:type="gramEnd"/>
      <w:r w:rsidRPr="00354C55">
        <w:rPr>
          <w:lang w:val="en-US"/>
        </w:rPr>
        <w:t xml:space="preserve"> general guidan</w:t>
      </w:r>
      <w:r w:rsidR="00354C55">
        <w:rPr>
          <w:lang w:val="en-US"/>
        </w:rPr>
        <w:t>ce of the Council's activities;</w:t>
      </w:r>
    </w:p>
    <w:p w:rsidR="00354C55" w:rsidRDefault="00354C55" w:rsidP="00D34C78">
      <w:pPr>
        <w:spacing w:after="120" w:line="240" w:lineRule="auto"/>
        <w:ind w:right="6" w:firstLine="0"/>
        <w:rPr>
          <w:lang w:val="en-US"/>
        </w:rPr>
      </w:pPr>
      <w:proofErr w:type="gramStart"/>
      <w:r>
        <w:rPr>
          <w:lang w:val="en-US"/>
        </w:rPr>
        <w:t>chairs</w:t>
      </w:r>
      <w:proofErr w:type="gramEnd"/>
      <w:r>
        <w:rPr>
          <w:lang w:val="en-US"/>
        </w:rPr>
        <w:t xml:space="preserve"> Council meetings;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354C55">
        <w:rPr>
          <w:lang w:val="en-US"/>
        </w:rPr>
        <w:lastRenderedPageBreak/>
        <w:t>signs</w:t>
      </w:r>
      <w:proofErr w:type="gramEnd"/>
      <w:r w:rsidRPr="00354C55">
        <w:rPr>
          <w:lang w:val="en-US"/>
        </w:rPr>
        <w:t xml:space="preserve"> and sends docu</w:t>
      </w:r>
      <w:r w:rsidR="00354C55">
        <w:rPr>
          <w:lang w:val="en-US"/>
        </w:rPr>
        <w:t>ments on behalf of the Council;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354C55">
        <w:rPr>
          <w:lang w:val="en-US"/>
        </w:rPr>
        <w:t>represents</w:t>
      </w:r>
      <w:proofErr w:type="gramEnd"/>
      <w:r w:rsidRPr="00354C55">
        <w:rPr>
          <w:lang w:val="en-US"/>
        </w:rPr>
        <w:t xml:space="preserve"> the Council in CIS bodies in accordance with the</w:t>
      </w:r>
      <w:r w:rsidR="00354C55">
        <w:rPr>
          <w:lang w:val="en-US"/>
        </w:rPr>
        <w:t xml:space="preserve"> established procedure;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r w:rsidRPr="00354C55">
        <w:rPr>
          <w:lang w:val="en-US"/>
        </w:rPr>
        <w:t>maintains and develops, on the instruction of</w:t>
      </w:r>
      <w:r w:rsidR="00354C55">
        <w:rPr>
          <w:lang w:val="en-US"/>
        </w:rPr>
        <w:t xml:space="preserve"> the Council, contacts with CIS </w:t>
      </w:r>
      <w:r w:rsidRPr="00354C55">
        <w:rPr>
          <w:lang w:val="en-US"/>
        </w:rPr>
        <w:t>bodies,</w:t>
      </w:r>
      <w:r w:rsidR="00354C55" w:rsidRPr="00354C55">
        <w:rPr>
          <w:lang w:val="en-US"/>
        </w:rPr>
        <w:t xml:space="preserve"> </w:t>
      </w:r>
      <w:r w:rsidRPr="00354C55">
        <w:rPr>
          <w:lang w:val="en-US"/>
        </w:rPr>
        <w:t>working (executive)</w:t>
      </w:r>
      <w:r w:rsidR="00354C55">
        <w:rPr>
          <w:lang w:val="en-US"/>
        </w:rPr>
        <w:t xml:space="preserve"> bodies of other international </w:t>
      </w:r>
      <w:r w:rsidRPr="00354C55">
        <w:rPr>
          <w:lang w:val="en-US"/>
        </w:rPr>
        <w:t>organizations,</w:t>
      </w:r>
      <w:r w:rsidR="00354C55" w:rsidRPr="00354C55">
        <w:rPr>
          <w:lang w:val="en-US"/>
        </w:rPr>
        <w:t xml:space="preserve"> </w:t>
      </w:r>
      <w:r w:rsidR="00354C55">
        <w:rPr>
          <w:lang w:val="en-US"/>
        </w:rPr>
        <w:t>FATF and FATF</w:t>
      </w:r>
      <w:r w:rsidR="00354C55">
        <w:rPr>
          <w:lang w:val="en-US"/>
        </w:rPr>
        <w:noBreakHyphen/>
      </w:r>
      <w:r w:rsidRPr="00354C55">
        <w:rPr>
          <w:lang w:val="en-US"/>
        </w:rPr>
        <w:t xml:space="preserve">style </w:t>
      </w:r>
      <w:r w:rsidR="00354C55">
        <w:rPr>
          <w:lang w:val="en-US"/>
        </w:rPr>
        <w:t xml:space="preserve">regional bodies within </w:t>
      </w:r>
      <w:r w:rsidR="00354C55" w:rsidRPr="00354C55">
        <w:rPr>
          <w:lang w:val="en-US"/>
        </w:rPr>
        <w:t xml:space="preserve">the </w:t>
      </w:r>
      <w:r w:rsidR="00354C55">
        <w:rPr>
          <w:lang w:val="en-US"/>
        </w:rPr>
        <w:t>competence;</w:t>
      </w:r>
    </w:p>
    <w:p w:rsidR="00354C55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354C55">
        <w:rPr>
          <w:lang w:val="en-US"/>
        </w:rPr>
        <w:t>promotes</w:t>
      </w:r>
      <w:proofErr w:type="gramEnd"/>
      <w:r w:rsidRPr="00354C55">
        <w:rPr>
          <w:lang w:val="en-US"/>
        </w:rPr>
        <w:t xml:space="preserve"> interaction betwee</w:t>
      </w:r>
      <w:r w:rsidR="00354C55">
        <w:rPr>
          <w:lang w:val="en-US"/>
        </w:rPr>
        <w:t>n financial intelligence units;</w:t>
      </w:r>
    </w:p>
    <w:p w:rsidR="000D5047" w:rsidRPr="00354C55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354C55">
        <w:rPr>
          <w:lang w:val="en-US"/>
        </w:rPr>
        <w:t>performs</w:t>
      </w:r>
      <w:proofErr w:type="gramEnd"/>
      <w:r w:rsidRPr="00354C55">
        <w:rPr>
          <w:lang w:val="en-US"/>
        </w:rPr>
        <w:t xml:space="preserve"> other actions related to ensuring the</w:t>
      </w:r>
      <w:r w:rsidR="00D34C78">
        <w:rPr>
          <w:lang w:val="en-US"/>
        </w:rPr>
        <w:t xml:space="preserve"> activities of </w:t>
      </w:r>
      <w:r w:rsidRPr="00354C55">
        <w:rPr>
          <w:lang w:val="en-US"/>
        </w:rPr>
        <w:t>the Council.</w:t>
      </w:r>
    </w:p>
    <w:p w:rsidR="000D5047" w:rsidRPr="000D5047" w:rsidRDefault="000D5047" w:rsidP="00D34C78">
      <w:pPr>
        <w:spacing w:after="120" w:line="240" w:lineRule="auto"/>
        <w:ind w:right="6" w:firstLine="0"/>
        <w:jc w:val="center"/>
        <w:rPr>
          <w:b/>
        </w:rPr>
      </w:pPr>
      <w:r w:rsidRPr="000D5047">
        <w:rPr>
          <w:b/>
        </w:rPr>
        <w:t xml:space="preserve">5. </w:t>
      </w:r>
      <w:proofErr w:type="spellStart"/>
      <w:r w:rsidRPr="000D5047">
        <w:rPr>
          <w:b/>
        </w:rPr>
        <w:t>Secretariat</w:t>
      </w:r>
      <w:proofErr w:type="spellEnd"/>
      <w:r w:rsidRPr="000D5047">
        <w:rPr>
          <w:b/>
        </w:rPr>
        <w:t xml:space="preserve"> </w:t>
      </w:r>
      <w:proofErr w:type="spellStart"/>
      <w:r w:rsidRPr="000D5047">
        <w:rPr>
          <w:b/>
        </w:rPr>
        <w:t>of</w:t>
      </w:r>
      <w:proofErr w:type="spellEnd"/>
      <w:r w:rsidRPr="000D5047">
        <w:rPr>
          <w:b/>
        </w:rPr>
        <w:t xml:space="preserve"> </w:t>
      </w:r>
      <w:proofErr w:type="spellStart"/>
      <w:r w:rsidRPr="000D5047">
        <w:rPr>
          <w:b/>
        </w:rPr>
        <w:t>the</w:t>
      </w:r>
      <w:proofErr w:type="spellEnd"/>
      <w:r w:rsidRPr="000D5047">
        <w:rPr>
          <w:b/>
        </w:rPr>
        <w:t xml:space="preserve"> </w:t>
      </w:r>
      <w:proofErr w:type="spellStart"/>
      <w:r w:rsidRPr="000D5047">
        <w:rPr>
          <w:b/>
        </w:rPr>
        <w:t>Council</w:t>
      </w:r>
      <w:proofErr w:type="spellEnd"/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>5.1. Organizational, technica</w:t>
      </w:r>
      <w:r w:rsidR="00196DBE" w:rsidRPr="00196DBE">
        <w:rPr>
          <w:lang w:val="en-US"/>
        </w:rPr>
        <w:t xml:space="preserve">l and informational support for </w:t>
      </w:r>
      <w:r w:rsidR="001327D2">
        <w:rPr>
          <w:lang w:val="en-US"/>
        </w:rPr>
        <w:t xml:space="preserve">the Council's activities </w:t>
      </w:r>
      <w:proofErr w:type="gramStart"/>
      <w:r w:rsidR="001327D2">
        <w:rPr>
          <w:lang w:val="en-US"/>
        </w:rPr>
        <w:t xml:space="preserve">is </w:t>
      </w:r>
      <w:r w:rsidRPr="00196DBE">
        <w:rPr>
          <w:lang w:val="en-US"/>
        </w:rPr>
        <w:t>carried out</w:t>
      </w:r>
      <w:proofErr w:type="gramEnd"/>
      <w:r w:rsidRPr="00196DBE">
        <w:rPr>
          <w:lang w:val="en-US"/>
        </w:rPr>
        <w:t xml:space="preserve"> by the Secretariat.</w:t>
      </w:r>
    </w:p>
    <w:p w:rsidR="000D5047" w:rsidRPr="00196DBE" w:rsidRDefault="000D5047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 xml:space="preserve">The </w:t>
      </w:r>
      <w:r w:rsidR="00196DBE" w:rsidRPr="00196DBE">
        <w:rPr>
          <w:lang w:val="en-US"/>
        </w:rPr>
        <w:t>financial intelligence unit, whose head chairs the Council, jointly with the relevant structural subdivision of the CIS Executive Committee, performs the functions of the Secretariat</w:t>
      </w:r>
      <w:r w:rsidRPr="00196DBE">
        <w:rPr>
          <w:lang w:val="en-US"/>
        </w:rPr>
        <w:t>.</w:t>
      </w:r>
    </w:p>
    <w:p w:rsidR="000D5047" w:rsidRPr="000D5047" w:rsidRDefault="000D5047" w:rsidP="00D34C78">
      <w:pPr>
        <w:spacing w:after="120" w:line="240" w:lineRule="auto"/>
        <w:ind w:right="6" w:firstLine="0"/>
        <w:rPr>
          <w:lang w:val="en-US"/>
        </w:rPr>
      </w:pPr>
      <w:r w:rsidRPr="000D5047">
        <w:rPr>
          <w:lang w:val="en-US"/>
        </w:rPr>
        <w:t>The Head of the Secretariat is a representative of t</w:t>
      </w:r>
      <w:r w:rsidR="00196DBE">
        <w:rPr>
          <w:lang w:val="en-US"/>
        </w:rPr>
        <w:t xml:space="preserve">he financial intelligence unit, </w:t>
      </w:r>
      <w:r w:rsidRPr="000D5047">
        <w:rPr>
          <w:lang w:val="en-US"/>
        </w:rPr>
        <w:t>wh</w:t>
      </w:r>
      <w:r w:rsidR="00196DBE">
        <w:rPr>
          <w:lang w:val="en-US"/>
        </w:rPr>
        <w:t xml:space="preserve">ose head chairs the Council, and </w:t>
      </w:r>
      <w:r w:rsidRPr="000D5047">
        <w:rPr>
          <w:lang w:val="en-US"/>
        </w:rPr>
        <w:t>the Deputy Head of the Sec</w:t>
      </w:r>
      <w:r w:rsidR="00196DBE">
        <w:rPr>
          <w:lang w:val="en-US"/>
        </w:rPr>
        <w:t xml:space="preserve">retariat is a representative of the CIS Executive </w:t>
      </w:r>
      <w:r w:rsidRPr="000D5047">
        <w:rPr>
          <w:lang w:val="en-US"/>
        </w:rPr>
        <w:t>Committee.</w:t>
      </w:r>
    </w:p>
    <w:p w:rsidR="00196DBE" w:rsidRPr="00196DBE" w:rsidRDefault="000D5047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>5.2. The Council Secretariat: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organizes</w:t>
      </w:r>
      <w:proofErr w:type="gramEnd"/>
      <w:r w:rsidRPr="00196DBE">
        <w:rPr>
          <w:lang w:val="en-US"/>
        </w:rPr>
        <w:t xml:space="preserve"> and ensures the conduct of Council meetings in </w:t>
      </w:r>
      <w:r w:rsidR="00196DBE">
        <w:rPr>
          <w:lang w:val="en-US"/>
        </w:rPr>
        <w:t>accordance with the procedure,</w:t>
      </w:r>
      <w:r w:rsidRPr="00196DBE">
        <w:rPr>
          <w:lang w:val="en-US"/>
        </w:rPr>
        <w:t xml:space="preserve"> stipulated by these Regulations and the rules of procedure.</w:t>
      </w:r>
      <w:r w:rsidR="00196DBE">
        <w:rPr>
          <w:lang w:val="en-US"/>
        </w:rPr>
        <w:t xml:space="preserve"> The conduct of </w:t>
      </w:r>
      <w:r w:rsidRPr="00196DBE">
        <w:rPr>
          <w:lang w:val="en-US"/>
        </w:rPr>
        <w:t xml:space="preserve">field sessions </w:t>
      </w:r>
      <w:proofErr w:type="gramStart"/>
      <w:r w:rsidRPr="00196DBE">
        <w:rPr>
          <w:lang w:val="en-US"/>
        </w:rPr>
        <w:t>is carried out</w:t>
      </w:r>
      <w:proofErr w:type="gramEnd"/>
      <w:r w:rsidRPr="00196DBE">
        <w:rPr>
          <w:lang w:val="en-US"/>
        </w:rPr>
        <w:t xml:space="preserve"> jointly with the financial intelligence unit of the host P</w:t>
      </w:r>
      <w:r w:rsidR="00196DBE">
        <w:rPr>
          <w:lang w:val="en-US"/>
        </w:rPr>
        <w:t>arty;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prepares</w:t>
      </w:r>
      <w:proofErr w:type="gramEnd"/>
      <w:r w:rsidRPr="00196DBE">
        <w:rPr>
          <w:lang w:val="en-US"/>
        </w:rPr>
        <w:t xml:space="preserve"> received materials for con</w:t>
      </w:r>
      <w:r w:rsidR="00196DBE">
        <w:rPr>
          <w:lang w:val="en-US"/>
        </w:rPr>
        <w:t>sideration at Council meetings;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distributes</w:t>
      </w:r>
      <w:proofErr w:type="gramEnd"/>
      <w:r w:rsidRPr="00196DBE">
        <w:rPr>
          <w:lang w:val="en-US"/>
        </w:rPr>
        <w:t>, in accordance with the established procedur</w:t>
      </w:r>
      <w:r w:rsidR="00196DBE">
        <w:rPr>
          <w:lang w:val="en-US"/>
        </w:rPr>
        <w:t xml:space="preserve">e, the preliminary agenda and </w:t>
      </w:r>
      <w:r w:rsidRPr="00196DBE">
        <w:rPr>
          <w:lang w:val="en-US"/>
        </w:rPr>
        <w:t>draft documents submitted for con</w:t>
      </w:r>
      <w:r w:rsidR="00196DBE">
        <w:rPr>
          <w:lang w:val="en-US"/>
        </w:rPr>
        <w:t>sideration at Council meetings;</w:t>
      </w:r>
    </w:p>
    <w:p w:rsidR="00D34C78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ensures</w:t>
      </w:r>
      <w:proofErr w:type="gramEnd"/>
      <w:r w:rsidRPr="00196DBE">
        <w:rPr>
          <w:lang w:val="en-US"/>
        </w:rPr>
        <w:t xml:space="preserve"> the timely dispa</w:t>
      </w:r>
      <w:r w:rsidR="00196DBE">
        <w:rPr>
          <w:lang w:val="en-US"/>
        </w:rPr>
        <w:t xml:space="preserve">tch of documents adopted by </w:t>
      </w:r>
      <w:r w:rsidR="00D34C78">
        <w:rPr>
          <w:lang w:val="en-US"/>
        </w:rPr>
        <w:t>the Council;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organizes</w:t>
      </w:r>
      <w:proofErr w:type="gramEnd"/>
      <w:r w:rsidRPr="00196DBE">
        <w:rPr>
          <w:lang w:val="en-US"/>
        </w:rPr>
        <w:t xml:space="preserve"> meetings of experts t</w:t>
      </w:r>
      <w:r w:rsidR="00196DBE">
        <w:rPr>
          <w:lang w:val="en-US"/>
        </w:rPr>
        <w:t>o consider issues of preparing draft documents for Council meetings;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ke</w:t>
      </w:r>
      <w:r w:rsidR="00196DBE">
        <w:rPr>
          <w:lang w:val="en-US"/>
        </w:rPr>
        <w:t>eps</w:t>
      </w:r>
      <w:proofErr w:type="gramEnd"/>
      <w:r w:rsidR="00196DBE">
        <w:rPr>
          <w:lang w:val="en-US"/>
        </w:rPr>
        <w:t xml:space="preserve"> minutes of expert meetings;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>interacts with financial intel</w:t>
      </w:r>
      <w:r w:rsidR="00196DBE">
        <w:rPr>
          <w:lang w:val="en-US"/>
        </w:rPr>
        <w:t xml:space="preserve">ligence units of the states – </w:t>
      </w:r>
      <w:r w:rsidRPr="00196DBE">
        <w:rPr>
          <w:lang w:val="en-US"/>
        </w:rPr>
        <w:t>parties t</w:t>
      </w:r>
      <w:r w:rsidR="00196DBE">
        <w:rPr>
          <w:lang w:val="en-US"/>
        </w:rPr>
        <w:t xml:space="preserve">o this Agreement </w:t>
      </w:r>
      <w:r w:rsidRPr="00196DBE">
        <w:rPr>
          <w:lang w:val="en-US"/>
        </w:rPr>
        <w:t>regardin</w:t>
      </w:r>
      <w:r w:rsidR="00196DBE">
        <w:rPr>
          <w:lang w:val="en-US"/>
        </w:rPr>
        <w:t xml:space="preserve">g the timely determination of </w:t>
      </w:r>
      <w:r w:rsidRPr="00196DBE">
        <w:rPr>
          <w:lang w:val="en-US"/>
        </w:rPr>
        <w:t>participants</w:t>
      </w:r>
      <w:r w:rsidR="00196DBE">
        <w:rPr>
          <w:lang w:val="en-US"/>
        </w:rPr>
        <w:t xml:space="preserve"> of the Council meeting and the preceding expert meeting for </w:t>
      </w:r>
      <w:r w:rsidRPr="00196DBE">
        <w:rPr>
          <w:lang w:val="en-US"/>
        </w:rPr>
        <w:t>discussing issues submitted for considerati</w:t>
      </w:r>
      <w:r w:rsidR="00196DBE">
        <w:rPr>
          <w:lang w:val="en-US"/>
        </w:rPr>
        <w:t>on at the next Council meeting;</w:t>
      </w:r>
    </w:p>
    <w:p w:rsidR="001327D2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monitors</w:t>
      </w:r>
      <w:proofErr w:type="gramEnd"/>
      <w:r w:rsidRPr="00196DBE">
        <w:rPr>
          <w:lang w:val="en-US"/>
        </w:rPr>
        <w:t xml:space="preserve"> the implementation of decisions taken </w:t>
      </w:r>
      <w:r w:rsidR="00196DBE">
        <w:rPr>
          <w:lang w:val="en-US"/>
        </w:rPr>
        <w:t xml:space="preserve">by the Council, and </w:t>
      </w:r>
      <w:r w:rsidRPr="00196DBE">
        <w:rPr>
          <w:lang w:val="en-US"/>
        </w:rPr>
        <w:t>informs the Chair and members</w:t>
      </w:r>
      <w:r w:rsidR="001327D2">
        <w:rPr>
          <w:lang w:val="en-US"/>
        </w:rPr>
        <w:t xml:space="preserve"> of the Council of the results;</w:t>
      </w:r>
    </w:p>
    <w:p w:rsidR="000D5047" w:rsidRP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interacts</w:t>
      </w:r>
      <w:proofErr w:type="gramEnd"/>
      <w:r w:rsidRPr="00196DBE">
        <w:rPr>
          <w:lang w:val="en-US"/>
        </w:rPr>
        <w:t>, within its comp</w:t>
      </w:r>
      <w:r w:rsidR="001327D2">
        <w:rPr>
          <w:lang w:val="en-US"/>
        </w:rPr>
        <w:t xml:space="preserve">etence, with other CIS bodies, </w:t>
      </w:r>
      <w:r w:rsidRPr="00196DBE">
        <w:rPr>
          <w:lang w:val="en-US"/>
        </w:rPr>
        <w:t>as well as with the relevant subdivision o</w:t>
      </w:r>
      <w:r w:rsidR="001327D2">
        <w:rPr>
          <w:lang w:val="en-US"/>
        </w:rPr>
        <w:t xml:space="preserve">f the CIS Executive Committee </w:t>
      </w:r>
      <w:r w:rsidRPr="00196DBE">
        <w:rPr>
          <w:lang w:val="en-US"/>
        </w:rPr>
        <w:t>regarding the coordination and preparation of draft documents.</w:t>
      </w:r>
    </w:p>
    <w:p w:rsidR="00196DBE" w:rsidRPr="00196DBE" w:rsidRDefault="001327D2" w:rsidP="00D34C78">
      <w:pPr>
        <w:spacing w:after="120" w:line="240" w:lineRule="auto"/>
        <w:ind w:right="6" w:firstLine="0"/>
        <w:rPr>
          <w:lang w:val="en-US"/>
        </w:rPr>
      </w:pPr>
      <w:r>
        <w:rPr>
          <w:lang w:val="en-US"/>
        </w:rPr>
        <w:lastRenderedPageBreak/>
        <w:t xml:space="preserve">5.3. </w:t>
      </w:r>
      <w:r w:rsidR="000D5047" w:rsidRPr="00196DBE">
        <w:rPr>
          <w:lang w:val="en-US"/>
        </w:rPr>
        <w:t>The Head of the Secretariat is appoint</w:t>
      </w:r>
      <w:r>
        <w:rPr>
          <w:lang w:val="en-US"/>
        </w:rPr>
        <w:t xml:space="preserve">ed by the Chair of the Council. </w:t>
      </w:r>
      <w:r w:rsidR="000D5047" w:rsidRPr="00196DBE">
        <w:rPr>
          <w:lang w:val="en-US"/>
        </w:rPr>
        <w:t>The Head of the Secretariat:</w:t>
      </w:r>
    </w:p>
    <w:p w:rsid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directs</w:t>
      </w:r>
      <w:proofErr w:type="gramEnd"/>
      <w:r w:rsidRPr="00196DBE">
        <w:rPr>
          <w:lang w:val="en-US"/>
        </w:rPr>
        <w:t xml:space="preserve"> the activit</w:t>
      </w:r>
      <w:r w:rsidR="00196DBE">
        <w:rPr>
          <w:lang w:val="en-US"/>
        </w:rPr>
        <w:t>ies of the Council Secretariat;</w:t>
      </w:r>
    </w:p>
    <w:p w:rsidR="000D5047" w:rsidRPr="00196DBE" w:rsidRDefault="000D5047" w:rsidP="00D34C78">
      <w:pPr>
        <w:spacing w:after="120" w:line="240" w:lineRule="auto"/>
        <w:ind w:right="6" w:firstLine="0"/>
        <w:rPr>
          <w:lang w:val="en-US"/>
        </w:rPr>
      </w:pPr>
      <w:proofErr w:type="gramStart"/>
      <w:r w:rsidRPr="00196DBE">
        <w:rPr>
          <w:lang w:val="en-US"/>
        </w:rPr>
        <w:t>carries</w:t>
      </w:r>
      <w:proofErr w:type="gramEnd"/>
      <w:r w:rsidRPr="00196DBE">
        <w:rPr>
          <w:lang w:val="en-US"/>
        </w:rPr>
        <w:t xml:space="preserve"> out organizational </w:t>
      </w:r>
      <w:r w:rsidR="00196DBE">
        <w:rPr>
          <w:lang w:val="en-US"/>
        </w:rPr>
        <w:t xml:space="preserve">and informational support for </w:t>
      </w:r>
      <w:r w:rsidRPr="00196DBE">
        <w:rPr>
          <w:lang w:val="en-US"/>
        </w:rPr>
        <w:t>the Council's</w:t>
      </w:r>
      <w:r w:rsidR="00196DBE">
        <w:rPr>
          <w:lang w:val="en-US"/>
        </w:rPr>
        <w:t xml:space="preserve"> activities in </w:t>
      </w:r>
      <w:r w:rsidRPr="00196DBE">
        <w:rPr>
          <w:lang w:val="en-US"/>
        </w:rPr>
        <w:t xml:space="preserve">cooperation with the </w:t>
      </w:r>
      <w:r w:rsidR="00196DBE">
        <w:rPr>
          <w:lang w:val="en-US"/>
        </w:rPr>
        <w:t xml:space="preserve">structural subdivision of the </w:t>
      </w:r>
      <w:r w:rsidRPr="00196DBE">
        <w:rPr>
          <w:lang w:val="en-US"/>
        </w:rPr>
        <w:t>CIS Executive Committee.</w:t>
      </w:r>
    </w:p>
    <w:p w:rsidR="009D5C75" w:rsidRPr="00196DBE" w:rsidRDefault="000D5047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 xml:space="preserve">5.4. The recording and storage of Council documents </w:t>
      </w:r>
      <w:proofErr w:type="gramStart"/>
      <w:r w:rsidRPr="00196DBE">
        <w:rPr>
          <w:lang w:val="en-US"/>
        </w:rPr>
        <w:t>i</w:t>
      </w:r>
      <w:r w:rsidR="00196DBE" w:rsidRPr="00196DBE">
        <w:rPr>
          <w:lang w:val="en-US"/>
        </w:rPr>
        <w:t>s carried out</w:t>
      </w:r>
      <w:proofErr w:type="gramEnd"/>
      <w:r w:rsidR="00196DBE" w:rsidRPr="00196DBE">
        <w:rPr>
          <w:lang w:val="en-US"/>
        </w:rPr>
        <w:t xml:space="preserve"> by the structural </w:t>
      </w:r>
      <w:r w:rsidRPr="00196DBE">
        <w:rPr>
          <w:lang w:val="en-US"/>
        </w:rPr>
        <w:t>subdivision of the CIS Executive</w:t>
      </w:r>
      <w:r w:rsidR="00196DBE">
        <w:rPr>
          <w:lang w:val="en-US"/>
        </w:rPr>
        <w:t xml:space="preserve"> Committee,</w:t>
      </w:r>
      <w:r w:rsidR="001327D2">
        <w:rPr>
          <w:lang w:val="en-US"/>
        </w:rPr>
        <w:t xml:space="preserve"> </w:t>
      </w:r>
      <w:r w:rsidR="00196DBE">
        <w:rPr>
          <w:lang w:val="en-US"/>
        </w:rPr>
        <w:t xml:space="preserve">whose representative </w:t>
      </w:r>
      <w:r w:rsidRPr="00196DBE">
        <w:rPr>
          <w:lang w:val="en-US"/>
        </w:rPr>
        <w:t>is a member of the Secretariat.</w:t>
      </w:r>
    </w:p>
    <w:p w:rsidR="0071485E" w:rsidRPr="009D1B26" w:rsidRDefault="0071485E" w:rsidP="00D34C78">
      <w:pPr>
        <w:ind w:firstLine="0"/>
        <w:jc w:val="center"/>
        <w:rPr>
          <w:b/>
          <w:lang w:val="en-US"/>
        </w:rPr>
      </w:pPr>
      <w:r w:rsidRPr="009D1B26">
        <w:rPr>
          <w:b/>
          <w:lang w:val="en-US"/>
        </w:rPr>
        <w:t>6. Financing</w:t>
      </w:r>
    </w:p>
    <w:p w:rsidR="00196DBE" w:rsidRDefault="0071485E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>Expenses related to the f</w:t>
      </w:r>
      <w:r w:rsidR="00196DBE" w:rsidRPr="00196DBE">
        <w:rPr>
          <w:lang w:val="en-US"/>
        </w:rPr>
        <w:t xml:space="preserve">inancing of the Council meeting </w:t>
      </w:r>
      <w:r w:rsidRPr="00196DBE">
        <w:rPr>
          <w:lang w:val="en-US"/>
        </w:rPr>
        <w:t>are borne by</w:t>
      </w:r>
      <w:r w:rsidR="00196DBE">
        <w:rPr>
          <w:lang w:val="en-US"/>
        </w:rPr>
        <w:t xml:space="preserve"> the relevant state authorities </w:t>
      </w:r>
      <w:r w:rsidRPr="00196DBE">
        <w:rPr>
          <w:lang w:val="en-US"/>
        </w:rPr>
        <w:t>of the host state– party to this Agreement.</w:t>
      </w:r>
    </w:p>
    <w:p w:rsidR="0071485E" w:rsidRPr="00196DBE" w:rsidRDefault="0071485E" w:rsidP="00D34C78">
      <w:pPr>
        <w:spacing w:after="120" w:line="240" w:lineRule="auto"/>
        <w:ind w:right="6" w:firstLine="0"/>
        <w:rPr>
          <w:lang w:val="en-US"/>
        </w:rPr>
      </w:pPr>
      <w:r w:rsidRPr="00196DBE">
        <w:rPr>
          <w:lang w:val="en-US"/>
        </w:rPr>
        <w:t>Expenses for the travel of members and part</w:t>
      </w:r>
      <w:r w:rsidR="00196DBE">
        <w:rPr>
          <w:lang w:val="en-US"/>
        </w:rPr>
        <w:t xml:space="preserve">icipants of the Council meeting </w:t>
      </w:r>
      <w:r w:rsidRPr="00196DBE">
        <w:rPr>
          <w:lang w:val="en-US"/>
        </w:rPr>
        <w:t>are</w:t>
      </w:r>
      <w:r w:rsidR="00196DBE">
        <w:rPr>
          <w:lang w:val="en-US"/>
        </w:rPr>
        <w:t xml:space="preserve"> borne </w:t>
      </w:r>
      <w:r w:rsidRPr="00196DBE">
        <w:rPr>
          <w:lang w:val="en-US"/>
        </w:rPr>
        <w:t>by the di</w:t>
      </w:r>
      <w:r w:rsidR="00196DBE">
        <w:rPr>
          <w:lang w:val="en-US"/>
        </w:rPr>
        <w:t xml:space="preserve">spatching state authorities and </w:t>
      </w:r>
      <w:r w:rsidRPr="00196DBE">
        <w:rPr>
          <w:lang w:val="en-US"/>
        </w:rPr>
        <w:t>organizations of the state– party to this Agreement.</w:t>
      </w:r>
    </w:p>
    <w:p w:rsidR="009D5C75" w:rsidRPr="0071485E" w:rsidRDefault="009D5C75" w:rsidP="0071485E">
      <w:pPr>
        <w:pStyle w:val="2"/>
        <w:spacing w:after="370"/>
        <w:ind w:left="13" w:right="0"/>
        <w:rPr>
          <w:lang w:val="en-US"/>
        </w:rPr>
      </w:pPr>
    </w:p>
    <w:sectPr w:rsidR="009D5C75" w:rsidRPr="0071485E" w:rsidSect="004D066E">
      <w:headerReference w:type="even" r:id="rId6"/>
      <w:headerReference w:type="default" r:id="rId7"/>
      <w:headerReference w:type="first" r:id="rId8"/>
      <w:pgSz w:w="11900" w:h="16840"/>
      <w:pgMar w:top="1172" w:right="731" w:bottom="1153" w:left="1590" w:header="60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E5" w:rsidRDefault="002E6BE5">
      <w:pPr>
        <w:spacing w:after="0" w:line="240" w:lineRule="auto"/>
      </w:pPr>
      <w:r>
        <w:separator/>
      </w:r>
    </w:p>
  </w:endnote>
  <w:endnote w:type="continuationSeparator" w:id="0">
    <w:p w:rsidR="002E6BE5" w:rsidRDefault="002E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E5" w:rsidRDefault="002E6BE5">
      <w:pPr>
        <w:spacing w:after="0" w:line="240" w:lineRule="auto"/>
      </w:pPr>
      <w:r>
        <w:separator/>
      </w:r>
    </w:p>
  </w:footnote>
  <w:footnote w:type="continuationSeparator" w:id="0">
    <w:p w:rsidR="002E6BE5" w:rsidRDefault="002E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75" w:rsidRPr="004D066E" w:rsidRDefault="009D5C75" w:rsidP="004D066E">
    <w:pPr>
      <w:spacing w:after="356"/>
      <w:ind w:left="-15" w:right="0" w:firstLine="15"/>
      <w:jc w:val="center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75" w:rsidRDefault="005728DD">
    <w:pPr>
      <w:spacing w:after="216" w:line="259" w:lineRule="auto"/>
      <w:ind w:left="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4F18">
      <w:rPr>
        <w:noProof/>
      </w:rPr>
      <w:t>7</w:t>
    </w:r>
    <w:r>
      <w:fldChar w:fldCharType="end"/>
    </w:r>
  </w:p>
  <w:p w:rsidR="009D5C75" w:rsidRDefault="005728DD">
    <w:pPr>
      <w:spacing w:after="0" w:line="259" w:lineRule="auto"/>
      <w:ind w:right="-73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75" w:rsidRDefault="009D5C75">
    <w:pPr>
      <w:spacing w:after="216" w:line="259" w:lineRule="auto"/>
      <w:ind w:left="5" w:right="0" w:firstLine="0"/>
      <w:jc w:val="center"/>
    </w:pPr>
  </w:p>
  <w:p w:rsidR="009D5C75" w:rsidRDefault="005728DD">
    <w:pPr>
      <w:spacing w:after="0" w:line="259" w:lineRule="auto"/>
      <w:ind w:right="-73" w:firstLine="0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75"/>
    <w:rsid w:val="000D5047"/>
    <w:rsid w:val="000E7B90"/>
    <w:rsid w:val="000F4F18"/>
    <w:rsid w:val="001327D2"/>
    <w:rsid w:val="00196DBE"/>
    <w:rsid w:val="002641F3"/>
    <w:rsid w:val="002665A1"/>
    <w:rsid w:val="00283D0A"/>
    <w:rsid w:val="002E6BE5"/>
    <w:rsid w:val="00354C55"/>
    <w:rsid w:val="00356495"/>
    <w:rsid w:val="00372A1E"/>
    <w:rsid w:val="003C5CAC"/>
    <w:rsid w:val="004504AB"/>
    <w:rsid w:val="004958E1"/>
    <w:rsid w:val="004D066E"/>
    <w:rsid w:val="0050348B"/>
    <w:rsid w:val="005728DD"/>
    <w:rsid w:val="005B3AB4"/>
    <w:rsid w:val="005E744B"/>
    <w:rsid w:val="005F1B99"/>
    <w:rsid w:val="00617A3B"/>
    <w:rsid w:val="0066010A"/>
    <w:rsid w:val="0071485E"/>
    <w:rsid w:val="00747675"/>
    <w:rsid w:val="007B2142"/>
    <w:rsid w:val="008A61CB"/>
    <w:rsid w:val="009D1B26"/>
    <w:rsid w:val="009D5C75"/>
    <w:rsid w:val="00A801BE"/>
    <w:rsid w:val="00B032C8"/>
    <w:rsid w:val="00B619F0"/>
    <w:rsid w:val="00BA1C70"/>
    <w:rsid w:val="00C266F4"/>
    <w:rsid w:val="00C60626"/>
    <w:rsid w:val="00D00941"/>
    <w:rsid w:val="00D34C78"/>
    <w:rsid w:val="00D742AA"/>
    <w:rsid w:val="00E005F3"/>
    <w:rsid w:val="00E445FB"/>
    <w:rsid w:val="00E66B83"/>
    <w:rsid w:val="00EE38D6"/>
    <w:rsid w:val="00F3714E"/>
    <w:rsid w:val="00F5076B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0D258"/>
  <w15:docId w15:val="{D96A9BEA-D5F5-4C88-A30A-CCCE2212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5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paragraph" w:styleId="a3">
    <w:name w:val="Normal (Web)"/>
    <w:basedOn w:val="a"/>
    <w:uiPriority w:val="99"/>
    <w:unhideWhenUsed/>
    <w:rsid w:val="002665A1"/>
    <w:pPr>
      <w:spacing w:before="100" w:beforeAutospacing="1" w:after="100" w:afterAutospacing="1" w:line="240" w:lineRule="auto"/>
      <w:ind w:right="0" w:firstLine="0"/>
      <w:jc w:val="left"/>
    </w:pPr>
    <w:rPr>
      <w:rFonts w:eastAsiaTheme="minorHAnsi"/>
      <w:color w:val="auto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7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742A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D7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2A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WS001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Редактор</dc:creator>
  <cp:keywords/>
  <cp:lastModifiedBy>Дементьева Оксана Евгеньевна</cp:lastModifiedBy>
  <cp:revision>143</cp:revision>
  <dcterms:created xsi:type="dcterms:W3CDTF">2025-11-13T09:11:00Z</dcterms:created>
  <dcterms:modified xsi:type="dcterms:W3CDTF">2025-11-21T12:08:00Z</dcterms:modified>
</cp:coreProperties>
</file>